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2FDAD6">
      <w:pPr>
        <w:spacing w:line="360" w:lineRule="auto"/>
        <w:jc w:val="center"/>
        <w:rPr>
          <w:rFonts w:ascii="楷体" w:hAnsi="楷体" w:eastAsia="楷体"/>
          <w:b/>
          <w:color w:val="000000"/>
          <w:sz w:val="32"/>
          <w:szCs w:val="32"/>
        </w:rPr>
      </w:pPr>
      <w:bookmarkStart w:id="0" w:name="_GoBack"/>
      <w:r>
        <w:rPr>
          <w:rFonts w:hint="eastAsia" w:ascii="楷体" w:hAnsi="楷体" w:eastAsia="楷体"/>
          <w:b/>
          <w:color w:val="000000"/>
          <w:sz w:val="32"/>
          <w:szCs w:val="32"/>
        </w:rPr>
        <w:t>安合融信明日之星复利1号私募证券投资基金基金合同补充协议（一）</w:t>
      </w:r>
    </w:p>
    <w:bookmarkEnd w:id="0"/>
    <w:p w14:paraId="6AD23EFF">
      <w:pPr>
        <w:spacing w:line="360" w:lineRule="auto"/>
        <w:jc w:val="center"/>
        <w:rPr>
          <w:rFonts w:ascii="楷体" w:hAnsi="楷体" w:eastAsia="楷体"/>
          <w:color w:val="000000"/>
          <w:sz w:val="32"/>
          <w:szCs w:val="32"/>
        </w:rPr>
      </w:pPr>
    </w:p>
    <w:p w14:paraId="0E9AA7C4">
      <w:pPr>
        <w:tabs>
          <w:tab w:val="left" w:pos="6096"/>
        </w:tabs>
        <w:spacing w:line="300" w:lineRule="auto"/>
        <w:rPr>
          <w:rFonts w:ascii="楷体" w:hAnsi="楷体" w:eastAsia="楷体"/>
          <w:color w:val="000000"/>
          <w:sz w:val="24"/>
        </w:rPr>
      </w:pPr>
      <w:r>
        <w:rPr>
          <w:rFonts w:ascii="楷体" w:hAnsi="楷体" w:eastAsia="楷体"/>
          <w:b/>
          <w:color w:val="000000"/>
          <w:sz w:val="24"/>
        </w:rPr>
        <w:t>本协议当事人的基本情况：</w:t>
      </w:r>
    </w:p>
    <w:p w14:paraId="41C0E314">
      <w:pPr>
        <w:tabs>
          <w:tab w:val="left" w:pos="6096"/>
        </w:tabs>
        <w:spacing w:line="300" w:lineRule="auto"/>
        <w:rPr>
          <w:rFonts w:ascii="楷体" w:hAnsi="楷体" w:eastAsia="楷体"/>
          <w:b/>
          <w:color w:val="000000"/>
          <w:sz w:val="24"/>
        </w:rPr>
      </w:pPr>
      <w:r>
        <w:rPr>
          <w:rFonts w:ascii="楷体" w:hAnsi="楷体" w:eastAsia="楷体"/>
          <w:b/>
          <w:color w:val="000000"/>
          <w:sz w:val="24"/>
        </w:rPr>
        <w:t xml:space="preserve">基金份额持有人: </w:t>
      </w:r>
    </w:p>
    <w:p w14:paraId="3D95F4FD">
      <w:pPr>
        <w:tabs>
          <w:tab w:val="left" w:pos="6096"/>
        </w:tabs>
        <w:spacing w:line="300" w:lineRule="auto"/>
        <w:rPr>
          <w:rFonts w:ascii="楷体" w:hAnsi="楷体" w:eastAsia="楷体"/>
          <w:color w:val="000000"/>
          <w:sz w:val="24"/>
          <w:u w:val="single"/>
        </w:rPr>
      </w:pPr>
      <w:r>
        <w:rPr>
          <w:rFonts w:ascii="楷体" w:hAnsi="楷体" w:eastAsia="楷体"/>
          <w:color w:val="000000"/>
          <w:sz w:val="24"/>
        </w:rPr>
        <w:t xml:space="preserve">证件(营业执照)名称: </w:t>
      </w:r>
    </w:p>
    <w:p w14:paraId="348880B6">
      <w:pPr>
        <w:tabs>
          <w:tab w:val="left" w:pos="6096"/>
        </w:tabs>
        <w:spacing w:line="300" w:lineRule="auto"/>
        <w:rPr>
          <w:rFonts w:ascii="楷体" w:hAnsi="楷体" w:eastAsia="楷体"/>
          <w:color w:val="000000"/>
          <w:sz w:val="24"/>
        </w:rPr>
      </w:pPr>
      <w:r>
        <w:rPr>
          <w:rFonts w:ascii="楷体" w:hAnsi="楷体" w:eastAsia="楷体"/>
          <w:color w:val="000000"/>
          <w:sz w:val="24"/>
        </w:rPr>
        <w:t xml:space="preserve">证件(营业执照)号码: </w:t>
      </w:r>
    </w:p>
    <w:p w14:paraId="50CBC39D">
      <w:pPr>
        <w:tabs>
          <w:tab w:val="left" w:pos="6096"/>
        </w:tabs>
        <w:spacing w:line="300" w:lineRule="auto"/>
        <w:rPr>
          <w:rFonts w:ascii="楷体" w:hAnsi="楷体" w:eastAsia="楷体"/>
          <w:color w:val="000000"/>
          <w:sz w:val="24"/>
        </w:rPr>
      </w:pPr>
      <w:r>
        <w:rPr>
          <w:rFonts w:ascii="楷体" w:hAnsi="楷体" w:eastAsia="楷体"/>
          <w:color w:val="000000"/>
          <w:sz w:val="24"/>
        </w:rPr>
        <w:t xml:space="preserve">通讯地址: </w:t>
      </w:r>
    </w:p>
    <w:p w14:paraId="42C498D5">
      <w:pPr>
        <w:tabs>
          <w:tab w:val="left" w:pos="6096"/>
        </w:tabs>
        <w:spacing w:line="300" w:lineRule="auto"/>
        <w:rPr>
          <w:rFonts w:ascii="楷体" w:hAnsi="楷体" w:eastAsia="楷体"/>
          <w:color w:val="000000"/>
          <w:sz w:val="24"/>
        </w:rPr>
      </w:pPr>
      <w:r>
        <w:rPr>
          <w:rFonts w:ascii="楷体" w:hAnsi="楷体" w:eastAsia="楷体"/>
          <w:color w:val="000000"/>
          <w:sz w:val="24"/>
        </w:rPr>
        <w:t xml:space="preserve">邮政编码: </w:t>
      </w:r>
    </w:p>
    <w:p w14:paraId="5C466A2A">
      <w:pPr>
        <w:tabs>
          <w:tab w:val="left" w:pos="5040"/>
          <w:tab w:val="left" w:pos="5220"/>
          <w:tab w:val="left" w:pos="6096"/>
        </w:tabs>
        <w:spacing w:line="300" w:lineRule="auto"/>
        <w:rPr>
          <w:rFonts w:ascii="楷体" w:hAnsi="楷体" w:eastAsia="楷体"/>
          <w:bCs/>
          <w:color w:val="000000"/>
          <w:sz w:val="24"/>
        </w:rPr>
      </w:pPr>
      <w:r>
        <w:rPr>
          <w:rFonts w:ascii="楷体" w:hAnsi="楷体" w:eastAsia="楷体"/>
          <w:bCs/>
          <w:color w:val="000000"/>
          <w:sz w:val="24"/>
        </w:rPr>
        <w:t xml:space="preserve">联系电话:  </w:t>
      </w:r>
    </w:p>
    <w:p w14:paraId="5A2D1F95">
      <w:pPr>
        <w:tabs>
          <w:tab w:val="left" w:pos="5040"/>
          <w:tab w:val="left" w:pos="5220"/>
          <w:tab w:val="left" w:pos="6096"/>
        </w:tabs>
        <w:spacing w:line="300" w:lineRule="auto"/>
        <w:rPr>
          <w:rFonts w:ascii="楷体" w:hAnsi="楷体" w:eastAsia="楷体"/>
          <w:bCs/>
          <w:color w:val="000000"/>
          <w:sz w:val="24"/>
        </w:rPr>
      </w:pPr>
      <w:r>
        <w:rPr>
          <w:rFonts w:ascii="楷体" w:hAnsi="楷体" w:eastAsia="楷体"/>
          <w:bCs/>
          <w:color w:val="000000"/>
          <w:sz w:val="24"/>
        </w:rPr>
        <w:t xml:space="preserve">传真: </w:t>
      </w:r>
    </w:p>
    <w:p w14:paraId="4FFB7075">
      <w:pPr>
        <w:tabs>
          <w:tab w:val="left" w:pos="5040"/>
          <w:tab w:val="left" w:pos="5220"/>
          <w:tab w:val="left" w:pos="6096"/>
        </w:tabs>
        <w:spacing w:line="300" w:lineRule="auto"/>
        <w:rPr>
          <w:rFonts w:ascii="楷体" w:hAnsi="楷体" w:eastAsia="楷体"/>
          <w:bCs/>
          <w:color w:val="000000"/>
          <w:sz w:val="24"/>
        </w:rPr>
      </w:pPr>
      <w:r>
        <w:rPr>
          <w:rFonts w:hint="eastAsia" w:ascii="楷体" w:hAnsi="楷体" w:eastAsia="楷体"/>
          <w:bCs/>
          <w:color w:val="000000"/>
          <w:sz w:val="24"/>
        </w:rPr>
        <w:t>邮箱:</w:t>
      </w:r>
    </w:p>
    <w:p w14:paraId="0F825B44">
      <w:pPr>
        <w:tabs>
          <w:tab w:val="left" w:pos="5040"/>
          <w:tab w:val="left" w:pos="5220"/>
          <w:tab w:val="left" w:pos="6096"/>
        </w:tabs>
        <w:spacing w:line="300" w:lineRule="auto"/>
        <w:rPr>
          <w:rFonts w:ascii="楷体" w:hAnsi="楷体" w:eastAsia="楷体"/>
          <w:b/>
          <w:color w:val="000000"/>
          <w:sz w:val="24"/>
        </w:rPr>
      </w:pPr>
    </w:p>
    <w:p w14:paraId="00261FFB">
      <w:pPr>
        <w:tabs>
          <w:tab w:val="left" w:pos="6096"/>
        </w:tabs>
        <w:spacing w:line="300" w:lineRule="auto"/>
        <w:rPr>
          <w:rFonts w:ascii="楷体" w:hAnsi="楷体" w:eastAsia="楷体"/>
          <w:color w:val="000000"/>
          <w:sz w:val="24"/>
        </w:rPr>
      </w:pPr>
      <w:r>
        <w:rPr>
          <w:rFonts w:ascii="楷体" w:hAnsi="楷体" w:eastAsia="楷体"/>
          <w:b/>
          <w:color w:val="000000"/>
          <w:sz w:val="24"/>
        </w:rPr>
        <w:t xml:space="preserve">基金管理人: </w:t>
      </w:r>
      <w:r>
        <w:rPr>
          <w:rFonts w:hint="eastAsia" w:ascii="楷体" w:hAnsi="楷体" w:eastAsia="楷体"/>
          <w:b/>
          <w:color w:val="000000"/>
          <w:sz w:val="24"/>
        </w:rPr>
        <w:t>安合融信（青岛）私募基金管理有限公司</w:t>
      </w:r>
    </w:p>
    <w:p w14:paraId="35CE1E93">
      <w:pPr>
        <w:tabs>
          <w:tab w:val="left" w:pos="6096"/>
        </w:tabs>
        <w:spacing w:line="300" w:lineRule="auto"/>
        <w:rPr>
          <w:rFonts w:ascii="楷体" w:hAnsi="楷体" w:eastAsia="楷体"/>
          <w:color w:val="000000"/>
          <w:sz w:val="24"/>
        </w:rPr>
      </w:pPr>
      <w:r>
        <w:rPr>
          <w:rFonts w:ascii="楷体" w:hAnsi="楷体" w:eastAsia="楷体"/>
          <w:color w:val="000000"/>
          <w:sz w:val="24"/>
        </w:rPr>
        <w:t>法定代表人/执行事务合伙人：高鹏</w:t>
      </w:r>
    </w:p>
    <w:p w14:paraId="3C7D8907">
      <w:pPr>
        <w:tabs>
          <w:tab w:val="left" w:pos="5040"/>
          <w:tab w:val="left" w:pos="5220"/>
          <w:tab w:val="left" w:pos="6096"/>
        </w:tabs>
        <w:spacing w:line="300" w:lineRule="auto"/>
        <w:rPr>
          <w:rFonts w:ascii="楷体" w:hAnsi="楷体" w:eastAsia="楷体"/>
          <w:color w:val="000000"/>
          <w:sz w:val="24"/>
        </w:rPr>
      </w:pPr>
      <w:r>
        <w:rPr>
          <w:rFonts w:hint="eastAsia" w:ascii="楷体" w:hAnsi="楷体" w:eastAsia="楷体"/>
          <w:color w:val="000000"/>
          <w:sz w:val="24"/>
        </w:rPr>
        <w:t>住所：山东省青岛市市南区宁夏路</w:t>
      </w:r>
      <w:r>
        <w:rPr>
          <w:rFonts w:ascii="楷体" w:hAnsi="楷体" w:eastAsia="楷体"/>
          <w:color w:val="000000"/>
          <w:sz w:val="24"/>
        </w:rPr>
        <w:t>288</w:t>
      </w:r>
      <w:r>
        <w:rPr>
          <w:rFonts w:hint="eastAsia" w:ascii="楷体" w:hAnsi="楷体" w:eastAsia="楷体"/>
          <w:color w:val="000000"/>
          <w:sz w:val="24"/>
        </w:rPr>
        <w:t>号</w:t>
      </w:r>
      <w:r>
        <w:rPr>
          <w:rFonts w:ascii="楷体" w:hAnsi="楷体" w:eastAsia="楷体"/>
          <w:color w:val="000000"/>
          <w:sz w:val="24"/>
        </w:rPr>
        <w:t>3</w:t>
      </w:r>
      <w:r>
        <w:rPr>
          <w:rFonts w:hint="eastAsia" w:ascii="楷体" w:hAnsi="楷体" w:eastAsia="楷体"/>
          <w:color w:val="000000"/>
          <w:sz w:val="24"/>
        </w:rPr>
        <w:t>号楼</w:t>
      </w:r>
      <w:r>
        <w:rPr>
          <w:rFonts w:ascii="楷体" w:hAnsi="楷体" w:eastAsia="楷体"/>
          <w:color w:val="000000"/>
          <w:sz w:val="24"/>
        </w:rPr>
        <w:t>106</w:t>
      </w:r>
      <w:r>
        <w:rPr>
          <w:rFonts w:hint="eastAsia" w:ascii="楷体" w:hAnsi="楷体" w:eastAsia="楷体"/>
          <w:color w:val="000000"/>
          <w:sz w:val="24"/>
        </w:rPr>
        <w:t>室</w:t>
      </w:r>
      <w:r>
        <w:rPr>
          <w:rFonts w:ascii="楷体" w:hAnsi="楷体" w:eastAsia="楷体"/>
          <w:color w:val="000000"/>
          <w:sz w:val="24"/>
        </w:rPr>
        <w:t>0022</w:t>
      </w:r>
      <w:r>
        <w:rPr>
          <w:rFonts w:hint="eastAsia" w:ascii="楷体" w:hAnsi="楷体" w:eastAsia="楷体"/>
          <w:color w:val="000000"/>
          <w:sz w:val="24"/>
        </w:rPr>
        <w:t>（集中办公区）</w:t>
      </w:r>
    </w:p>
    <w:p w14:paraId="5DE2758F">
      <w:pPr>
        <w:tabs>
          <w:tab w:val="left" w:pos="5040"/>
          <w:tab w:val="left" w:pos="5220"/>
          <w:tab w:val="left" w:pos="6096"/>
        </w:tabs>
        <w:spacing w:line="300" w:lineRule="auto"/>
        <w:rPr>
          <w:rFonts w:ascii="楷体" w:hAnsi="楷体" w:eastAsia="楷体"/>
          <w:color w:val="000000"/>
          <w:sz w:val="24"/>
        </w:rPr>
      </w:pPr>
      <w:r>
        <w:rPr>
          <w:rFonts w:hint="eastAsia" w:ascii="楷体" w:hAnsi="楷体" w:eastAsia="楷体"/>
          <w:color w:val="000000"/>
          <w:sz w:val="24"/>
        </w:rPr>
        <w:t>办公地址：山东省青岛市崂山区崂山路7号汇海山庄39-1号</w:t>
      </w:r>
    </w:p>
    <w:p w14:paraId="4F402B1F">
      <w:pPr>
        <w:tabs>
          <w:tab w:val="left" w:pos="6096"/>
        </w:tabs>
        <w:spacing w:line="300" w:lineRule="auto"/>
        <w:rPr>
          <w:rFonts w:ascii="楷体" w:hAnsi="楷体" w:eastAsia="楷体"/>
          <w:color w:val="000000"/>
          <w:sz w:val="24"/>
        </w:rPr>
      </w:pPr>
      <w:r>
        <w:rPr>
          <w:rFonts w:hint="eastAsia" w:ascii="楷体" w:hAnsi="楷体" w:eastAsia="楷体"/>
          <w:color w:val="000000"/>
          <w:sz w:val="24"/>
        </w:rPr>
        <w:t>邮编：266000</w:t>
      </w:r>
    </w:p>
    <w:p w14:paraId="4BACB015">
      <w:pPr>
        <w:tabs>
          <w:tab w:val="left" w:pos="5040"/>
          <w:tab w:val="left" w:pos="5220"/>
          <w:tab w:val="left" w:pos="6096"/>
        </w:tabs>
        <w:spacing w:line="300" w:lineRule="auto"/>
        <w:rPr>
          <w:rFonts w:ascii="楷体" w:hAnsi="楷体" w:eastAsia="楷体"/>
          <w:color w:val="000000"/>
          <w:sz w:val="24"/>
        </w:rPr>
      </w:pPr>
      <w:r>
        <w:rPr>
          <w:rFonts w:hint="eastAsia" w:ascii="楷体" w:hAnsi="楷体" w:eastAsia="楷体"/>
          <w:color w:val="000000"/>
          <w:sz w:val="24"/>
        </w:rPr>
        <w:t>联系人：张倩</w:t>
      </w:r>
    </w:p>
    <w:p w14:paraId="72C92CD4">
      <w:pPr>
        <w:tabs>
          <w:tab w:val="left" w:pos="5040"/>
          <w:tab w:val="left" w:pos="5220"/>
          <w:tab w:val="left" w:pos="6096"/>
        </w:tabs>
        <w:spacing w:line="300" w:lineRule="auto"/>
        <w:rPr>
          <w:rFonts w:ascii="楷体" w:hAnsi="楷体" w:eastAsia="楷体"/>
          <w:color w:val="000000"/>
          <w:sz w:val="24"/>
        </w:rPr>
      </w:pPr>
      <w:r>
        <w:rPr>
          <w:rFonts w:hint="eastAsia" w:ascii="楷体" w:hAnsi="楷体" w:eastAsia="楷体"/>
          <w:color w:val="000000"/>
          <w:sz w:val="24"/>
        </w:rPr>
        <w:t>联系电话：13589281210</w:t>
      </w:r>
    </w:p>
    <w:p w14:paraId="2428818A">
      <w:pPr>
        <w:tabs>
          <w:tab w:val="left" w:pos="5040"/>
          <w:tab w:val="left" w:pos="5220"/>
          <w:tab w:val="left" w:pos="6096"/>
        </w:tabs>
        <w:spacing w:line="300" w:lineRule="auto"/>
        <w:rPr>
          <w:rFonts w:ascii="楷体" w:hAnsi="楷体" w:eastAsia="楷体"/>
          <w:color w:val="000000"/>
          <w:sz w:val="24"/>
        </w:rPr>
      </w:pPr>
      <w:r>
        <w:rPr>
          <w:rFonts w:hint="eastAsia" w:ascii="楷体" w:hAnsi="楷体" w:eastAsia="楷体"/>
          <w:color w:val="000000"/>
          <w:sz w:val="24"/>
        </w:rPr>
        <w:t>传真：-</w:t>
      </w:r>
    </w:p>
    <w:p w14:paraId="133D53CC">
      <w:pPr>
        <w:tabs>
          <w:tab w:val="left" w:pos="5040"/>
          <w:tab w:val="left" w:pos="5220"/>
          <w:tab w:val="left" w:pos="6096"/>
        </w:tabs>
        <w:spacing w:line="300" w:lineRule="auto"/>
        <w:rPr>
          <w:rFonts w:ascii="楷体" w:hAnsi="楷体" w:eastAsia="楷体"/>
          <w:color w:val="000000"/>
          <w:sz w:val="24"/>
        </w:rPr>
      </w:pPr>
      <w:r>
        <w:rPr>
          <w:rFonts w:hint="eastAsia" w:ascii="楷体" w:hAnsi="楷体" w:eastAsia="楷体"/>
          <w:color w:val="000000"/>
          <w:sz w:val="24"/>
        </w:rPr>
        <w:t>邮箱：ahrx@holchcapital.com</w:t>
      </w:r>
    </w:p>
    <w:p w14:paraId="53AA2838">
      <w:pPr>
        <w:tabs>
          <w:tab w:val="left" w:pos="5040"/>
          <w:tab w:val="left" w:pos="5220"/>
          <w:tab w:val="left" w:pos="6096"/>
        </w:tabs>
        <w:rPr>
          <w:rFonts w:ascii="楷体" w:hAnsi="楷体" w:eastAsia="楷体"/>
          <w:color w:val="000000"/>
          <w:sz w:val="24"/>
        </w:rPr>
      </w:pPr>
    </w:p>
    <w:p w14:paraId="48E32341">
      <w:pPr>
        <w:tabs>
          <w:tab w:val="left" w:pos="6096"/>
        </w:tabs>
        <w:spacing w:line="300" w:lineRule="auto"/>
        <w:rPr>
          <w:rFonts w:ascii="楷体" w:hAnsi="楷体" w:eastAsia="楷体"/>
          <w:b/>
          <w:color w:val="000000"/>
          <w:sz w:val="24"/>
        </w:rPr>
      </w:pPr>
      <w:r>
        <w:rPr>
          <w:rFonts w:ascii="楷体" w:hAnsi="楷体" w:eastAsia="楷体"/>
          <w:b/>
          <w:color w:val="000000"/>
          <w:sz w:val="24"/>
        </w:rPr>
        <w:t>基金托管人：华泰证券股份有限公司</w:t>
      </w:r>
    </w:p>
    <w:p w14:paraId="78D46AC5">
      <w:pPr>
        <w:tabs>
          <w:tab w:val="left" w:pos="6096"/>
        </w:tabs>
        <w:spacing w:line="300" w:lineRule="auto"/>
        <w:rPr>
          <w:rFonts w:ascii="楷体" w:hAnsi="楷体" w:eastAsia="楷体"/>
          <w:color w:val="000000"/>
          <w:sz w:val="24"/>
        </w:rPr>
      </w:pPr>
      <w:r>
        <w:rPr>
          <w:rFonts w:ascii="楷体" w:hAnsi="楷体" w:eastAsia="楷体"/>
          <w:color w:val="000000"/>
          <w:sz w:val="24"/>
        </w:rPr>
        <w:t>法定代表人：张伟</w:t>
      </w:r>
    </w:p>
    <w:p w14:paraId="27A2949C">
      <w:pPr>
        <w:tabs>
          <w:tab w:val="left" w:pos="6096"/>
        </w:tabs>
        <w:spacing w:line="300" w:lineRule="auto"/>
        <w:rPr>
          <w:rFonts w:ascii="楷体" w:hAnsi="楷体" w:eastAsia="楷体"/>
          <w:color w:val="000000"/>
          <w:sz w:val="24"/>
        </w:rPr>
      </w:pPr>
      <w:r>
        <w:rPr>
          <w:rFonts w:hint="eastAsia" w:ascii="楷体" w:hAnsi="楷体" w:eastAsia="楷体"/>
          <w:color w:val="000000"/>
          <w:sz w:val="24"/>
        </w:rPr>
        <w:t>住所：南京市建邺区江东中路228号</w:t>
      </w:r>
    </w:p>
    <w:p w14:paraId="617A56D2">
      <w:pPr>
        <w:tabs>
          <w:tab w:val="left" w:pos="6096"/>
        </w:tabs>
        <w:spacing w:line="300" w:lineRule="auto"/>
        <w:rPr>
          <w:rFonts w:ascii="楷体" w:hAnsi="楷体" w:eastAsia="楷体"/>
          <w:color w:val="000000"/>
          <w:sz w:val="24"/>
        </w:rPr>
      </w:pPr>
      <w:r>
        <w:rPr>
          <w:rFonts w:ascii="楷体" w:hAnsi="楷体" w:eastAsia="楷体"/>
          <w:color w:val="000000"/>
          <w:sz w:val="24"/>
        </w:rPr>
        <w:t>办公地址：江苏省南京市建邺区江东中路228号</w:t>
      </w:r>
    </w:p>
    <w:p w14:paraId="3CA2E829">
      <w:pPr>
        <w:tabs>
          <w:tab w:val="left" w:pos="6096"/>
        </w:tabs>
        <w:spacing w:line="300" w:lineRule="auto"/>
        <w:rPr>
          <w:rFonts w:ascii="楷体" w:hAnsi="楷体" w:eastAsia="楷体"/>
          <w:color w:val="000000"/>
          <w:sz w:val="24"/>
        </w:rPr>
      </w:pPr>
      <w:r>
        <w:rPr>
          <w:rFonts w:ascii="楷体" w:hAnsi="楷体" w:eastAsia="楷体"/>
          <w:color w:val="000000"/>
          <w:sz w:val="24"/>
        </w:rPr>
        <w:t>邮编：210019</w:t>
      </w:r>
    </w:p>
    <w:p w14:paraId="7603109E">
      <w:pPr>
        <w:tabs>
          <w:tab w:val="left" w:pos="6096"/>
        </w:tabs>
        <w:spacing w:line="300" w:lineRule="auto"/>
        <w:rPr>
          <w:rFonts w:ascii="楷体" w:hAnsi="楷体" w:eastAsia="楷体"/>
          <w:color w:val="000000"/>
          <w:sz w:val="24"/>
        </w:rPr>
      </w:pPr>
      <w:r>
        <w:rPr>
          <w:rFonts w:hint="eastAsia" w:ascii="楷体" w:hAnsi="楷体" w:eastAsia="楷体"/>
          <w:color w:val="000000"/>
          <w:sz w:val="24"/>
        </w:rPr>
        <w:t>客户服务联系电话：025-83389988</w:t>
      </w:r>
    </w:p>
    <w:p w14:paraId="3CE2309D">
      <w:pPr>
        <w:tabs>
          <w:tab w:val="left" w:pos="6096"/>
        </w:tabs>
        <w:spacing w:line="300" w:lineRule="auto"/>
        <w:jc w:val="left"/>
        <w:rPr>
          <w:rFonts w:ascii="楷体" w:hAnsi="楷体" w:eastAsia="楷体"/>
          <w:color w:val="000000"/>
          <w:sz w:val="24"/>
        </w:rPr>
      </w:pPr>
      <w:r>
        <w:rPr>
          <w:rFonts w:ascii="楷体" w:hAnsi="楷体" w:eastAsia="楷体"/>
          <w:color w:val="000000"/>
          <w:sz w:val="24"/>
        </w:rPr>
        <w:t>传真：025-83387215</w:t>
      </w:r>
    </w:p>
    <w:p w14:paraId="5A81A0A6">
      <w:pPr>
        <w:tabs>
          <w:tab w:val="left" w:pos="5040"/>
          <w:tab w:val="left" w:pos="5220"/>
          <w:tab w:val="left" w:pos="6096"/>
        </w:tabs>
        <w:spacing w:line="300" w:lineRule="auto"/>
        <w:rPr>
          <w:rFonts w:ascii="楷体" w:hAnsi="楷体" w:eastAsia="楷体"/>
          <w:b/>
          <w:color w:val="000000"/>
          <w:sz w:val="24"/>
        </w:rPr>
      </w:pPr>
    </w:p>
    <w:p w14:paraId="57CF3C1C">
      <w:pPr>
        <w:tabs>
          <w:tab w:val="left" w:pos="5040"/>
          <w:tab w:val="left" w:pos="5220"/>
          <w:tab w:val="left" w:pos="6096"/>
        </w:tabs>
        <w:spacing w:line="300" w:lineRule="auto"/>
        <w:rPr>
          <w:rFonts w:ascii="楷体" w:hAnsi="楷体" w:eastAsia="楷体"/>
          <w:b/>
          <w:color w:val="000000"/>
          <w:sz w:val="24"/>
        </w:rPr>
      </w:pPr>
    </w:p>
    <w:p w14:paraId="0DBEA2E2">
      <w:pPr>
        <w:tabs>
          <w:tab w:val="left" w:pos="5040"/>
          <w:tab w:val="left" w:pos="5220"/>
          <w:tab w:val="left" w:pos="6096"/>
        </w:tabs>
        <w:spacing w:line="300" w:lineRule="auto"/>
        <w:rPr>
          <w:rFonts w:ascii="楷体" w:hAnsi="楷体" w:eastAsia="楷体"/>
          <w:b/>
          <w:color w:val="000000"/>
          <w:sz w:val="24"/>
        </w:rPr>
      </w:pPr>
    </w:p>
    <w:p w14:paraId="61FFFA57">
      <w:pPr>
        <w:tabs>
          <w:tab w:val="left" w:pos="5040"/>
          <w:tab w:val="left" w:pos="5220"/>
          <w:tab w:val="left" w:pos="6096"/>
        </w:tabs>
        <w:spacing w:line="300" w:lineRule="auto"/>
        <w:rPr>
          <w:rFonts w:ascii="楷体" w:hAnsi="楷体" w:eastAsia="楷体"/>
          <w:b/>
          <w:color w:val="000000"/>
          <w:sz w:val="24"/>
        </w:rPr>
      </w:pPr>
    </w:p>
    <w:p w14:paraId="2BF6EE54">
      <w:pPr>
        <w:tabs>
          <w:tab w:val="left" w:pos="5040"/>
          <w:tab w:val="left" w:pos="5220"/>
          <w:tab w:val="left" w:pos="6096"/>
        </w:tabs>
        <w:spacing w:line="300" w:lineRule="auto"/>
        <w:rPr>
          <w:rFonts w:ascii="楷体" w:hAnsi="楷体" w:eastAsia="楷体"/>
          <w:b/>
          <w:color w:val="000000"/>
          <w:sz w:val="24"/>
        </w:rPr>
      </w:pPr>
    </w:p>
    <w:p w14:paraId="43CFC797">
      <w:pPr>
        <w:spacing w:line="360" w:lineRule="auto"/>
        <w:ind w:firstLine="480" w:firstLineChars="200"/>
        <w:rPr>
          <w:rFonts w:ascii="楷体" w:hAnsi="楷体" w:eastAsia="楷体"/>
          <w:color w:val="000000"/>
          <w:sz w:val="24"/>
        </w:rPr>
      </w:pPr>
      <w:r>
        <w:rPr>
          <w:rFonts w:ascii="楷体" w:hAnsi="楷体" w:eastAsia="楷体"/>
          <w:color w:val="000000"/>
          <w:sz w:val="24"/>
        </w:rPr>
        <w:t>鉴于基金份额持有人、基金管理人、基金托管人三方签署了《安合融信明日之星复利1号私募证券投资基金基金合同》（以下简称“原合同”）。经友好协商，基金份额持有人、基金管理人、基金托管人三方就原合同中的相关事项达成一致意见，特订立本补充协议。</w:t>
      </w:r>
    </w:p>
    <w:p w14:paraId="6E7B3913">
      <w:pPr>
        <w:spacing w:line="360" w:lineRule="auto"/>
        <w:ind w:firstLine="480" w:firstLineChars="200"/>
        <w:rPr>
          <w:rFonts w:ascii="楷体" w:hAnsi="楷体" w:eastAsia="楷体"/>
          <w:color w:val="000000"/>
          <w:sz w:val="24"/>
        </w:rPr>
      </w:pPr>
      <w:r>
        <w:rPr>
          <w:rFonts w:ascii="楷体" w:hAnsi="楷体" w:eastAsia="楷体"/>
          <w:color w:val="000000"/>
          <w:sz w:val="24"/>
        </w:rPr>
        <w:t>除非另有说明，本补充协议中的所有术语，其定义与原合同中的定义相同。</w:t>
      </w:r>
    </w:p>
    <w:p w14:paraId="50D7F29B">
      <w:pPr>
        <w:spacing w:line="360" w:lineRule="auto"/>
        <w:ind w:firstLine="480" w:firstLineChars="200"/>
        <w:rPr>
          <w:rFonts w:ascii="楷体" w:hAnsi="楷体" w:eastAsia="楷体"/>
          <w:color w:val="000000"/>
          <w:sz w:val="24"/>
        </w:rPr>
      </w:pPr>
    </w:p>
    <w:p w14:paraId="76A2FE8A">
      <w:pPr>
        <w:spacing w:line="360" w:lineRule="auto"/>
        <w:ind w:firstLine="482" w:firstLineChars="200"/>
        <w:rPr>
          <w:rFonts w:ascii="楷体" w:hAnsi="楷体" w:eastAsia="楷体"/>
          <w:b/>
          <w:color w:val="000000"/>
          <w:sz w:val="24"/>
        </w:rPr>
      </w:pPr>
      <w:r>
        <w:rPr>
          <w:rFonts w:hint="eastAsia" w:ascii="楷体" w:hAnsi="楷体" w:eastAsia="楷体"/>
          <w:b/>
          <w:color w:val="000000"/>
          <w:sz w:val="24"/>
        </w:rPr>
        <w:t>一、对原合同修订内容如下：</w:t>
      </w:r>
    </w:p>
    <w:tbl>
      <w:tblPr>
        <w:tblStyle w:val="30"/>
        <w:tblW w:w="822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3108"/>
        <w:gridCol w:w="3589"/>
      </w:tblGrid>
      <w:tr w14:paraId="4624E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tcPr>
          <w:p w14:paraId="4E762170">
            <w:pPr>
              <w:jc w:val="center"/>
              <w:rPr>
                <w:rFonts w:ascii="楷体" w:hAnsi="楷体" w:eastAsia="楷体"/>
                <w:color w:val="000000"/>
                <w:szCs w:val="21"/>
              </w:rPr>
            </w:pPr>
            <w:r>
              <w:rPr>
                <w:rFonts w:hint="eastAsia" w:ascii="楷体" w:hAnsi="楷体" w:eastAsia="楷体"/>
                <w:color w:val="000000"/>
                <w:szCs w:val="21"/>
              </w:rPr>
              <w:t>章节</w:t>
            </w:r>
          </w:p>
        </w:tc>
        <w:tc>
          <w:tcPr>
            <w:tcW w:w="3119" w:type="dxa"/>
          </w:tcPr>
          <w:p w14:paraId="130F5FAC">
            <w:pPr>
              <w:jc w:val="center"/>
              <w:rPr>
                <w:rFonts w:ascii="楷体" w:hAnsi="楷体" w:eastAsia="楷体"/>
                <w:color w:val="000000"/>
                <w:szCs w:val="21"/>
              </w:rPr>
            </w:pPr>
            <w:r>
              <w:rPr>
                <w:rFonts w:hint="eastAsia" w:ascii="楷体" w:hAnsi="楷体" w:eastAsia="楷体"/>
                <w:color w:val="000000"/>
                <w:szCs w:val="21"/>
              </w:rPr>
              <w:t>原合同内容</w:t>
            </w:r>
          </w:p>
        </w:tc>
        <w:tc>
          <w:tcPr>
            <w:tcW w:w="3602" w:type="dxa"/>
          </w:tcPr>
          <w:p w14:paraId="07999A8E">
            <w:pPr>
              <w:jc w:val="center"/>
              <w:rPr>
                <w:rFonts w:ascii="楷体" w:hAnsi="楷体" w:eastAsia="楷体"/>
                <w:color w:val="000000"/>
                <w:szCs w:val="21"/>
              </w:rPr>
            </w:pPr>
            <w:r>
              <w:rPr>
                <w:rFonts w:hint="eastAsia" w:ascii="楷体" w:hAnsi="楷体" w:eastAsia="楷体"/>
                <w:color w:val="000000"/>
                <w:szCs w:val="21"/>
              </w:rPr>
              <w:t>变更后的内容</w:t>
            </w:r>
          </w:p>
        </w:tc>
      </w:tr>
      <w:tr w14:paraId="5720F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tcPr>
          <w:p w14:paraId="6AF9E1C8">
            <w:pPr>
              <w:jc w:val="left"/>
              <w:rPr>
                <w:rFonts w:ascii="楷体" w:hAnsi="楷体" w:eastAsia="楷体"/>
                <w:color w:val="000000"/>
                <w:szCs w:val="21"/>
              </w:rPr>
            </w:pPr>
            <w:r>
              <w:rPr>
                <w:rFonts w:hint="eastAsia" w:ascii="楷体" w:hAnsi="楷体" w:eastAsia="楷体"/>
                <w:color w:val="000000"/>
                <w:szCs w:val="21"/>
              </w:rPr>
              <w:t>十一、私募基金的投资</w:t>
            </w:r>
          </w:p>
          <w:p w14:paraId="6A009822">
            <w:pPr>
              <w:ind w:firstLine="420" w:firstLineChars="200"/>
              <w:rPr>
                <w:rFonts w:ascii="楷体" w:hAnsi="楷体" w:eastAsia="楷体"/>
                <w:color w:val="000000"/>
                <w:szCs w:val="21"/>
              </w:rPr>
            </w:pPr>
          </w:p>
        </w:tc>
        <w:tc>
          <w:tcPr>
            <w:tcW w:w="3119" w:type="dxa"/>
          </w:tcPr>
          <w:p w14:paraId="7D836FEB">
            <w:pPr>
              <w:tabs>
                <w:tab w:val="left" w:pos="6096"/>
              </w:tabs>
              <w:ind w:firstLine="420" w:firstLineChars="200"/>
              <w:rPr>
                <w:rFonts w:ascii="楷体" w:hAnsi="楷体" w:eastAsia="楷体"/>
                <w:color w:val="000000"/>
                <w:szCs w:val="21"/>
              </w:rPr>
            </w:pPr>
            <w:r>
              <w:rPr>
                <w:rFonts w:ascii="楷体" w:hAnsi="楷体" w:eastAsia="楷体"/>
                <w:color w:val="000000"/>
                <w:szCs w:val="21"/>
              </w:rPr>
              <w:t>1、投资经理</w:t>
            </w:r>
          </w:p>
          <w:p w14:paraId="1FC13DFC">
            <w:pPr>
              <w:tabs>
                <w:tab w:val="left" w:pos="6096"/>
              </w:tabs>
              <w:ind w:firstLine="420" w:firstLineChars="200"/>
              <w:rPr>
                <w:rFonts w:ascii="楷体" w:hAnsi="楷体" w:eastAsia="楷体"/>
                <w:color w:val="000000"/>
                <w:szCs w:val="21"/>
              </w:rPr>
            </w:pPr>
            <w:r>
              <w:rPr>
                <w:rFonts w:hint="eastAsia" w:ascii="楷体" w:hAnsi="楷体" w:eastAsia="楷体"/>
                <w:color w:val="000000"/>
                <w:szCs w:val="21"/>
              </w:rPr>
              <w:t>（</w:t>
            </w:r>
            <w:r>
              <w:rPr>
                <w:rFonts w:ascii="楷体" w:hAnsi="楷体" w:eastAsia="楷体"/>
                <w:color w:val="000000"/>
                <w:szCs w:val="21"/>
              </w:rPr>
              <w:t>1）投资经理的指定</w:t>
            </w:r>
          </w:p>
          <w:p w14:paraId="440DCE97">
            <w:pPr>
              <w:tabs>
                <w:tab w:val="left" w:pos="6096"/>
              </w:tabs>
              <w:ind w:firstLine="420" w:firstLineChars="200"/>
              <w:rPr>
                <w:rFonts w:ascii="楷体" w:hAnsi="楷体" w:eastAsia="楷体"/>
                <w:color w:val="000000"/>
                <w:szCs w:val="21"/>
              </w:rPr>
            </w:pPr>
            <w:r>
              <w:rPr>
                <w:rFonts w:hint="eastAsia" w:ascii="楷体" w:hAnsi="楷体" w:eastAsia="楷体"/>
                <w:color w:val="000000"/>
                <w:szCs w:val="21"/>
              </w:rPr>
              <w:t>本基金投资经理由基金管理人负责指定。</w:t>
            </w:r>
          </w:p>
          <w:p w14:paraId="634C8074">
            <w:pPr>
              <w:tabs>
                <w:tab w:val="left" w:pos="6096"/>
              </w:tabs>
              <w:ind w:firstLine="420" w:firstLineChars="200"/>
              <w:rPr>
                <w:rFonts w:ascii="楷体" w:hAnsi="楷体" w:eastAsia="楷体"/>
                <w:color w:val="000000"/>
                <w:szCs w:val="21"/>
              </w:rPr>
            </w:pPr>
            <w:r>
              <w:rPr>
                <w:rFonts w:hint="eastAsia" w:ascii="楷体" w:hAnsi="楷体" w:eastAsia="楷体"/>
                <w:color w:val="000000"/>
                <w:szCs w:val="21"/>
              </w:rPr>
              <w:t>（</w:t>
            </w:r>
            <w:r>
              <w:rPr>
                <w:rFonts w:ascii="楷体" w:hAnsi="楷体" w:eastAsia="楷体"/>
                <w:color w:val="000000"/>
                <w:szCs w:val="21"/>
              </w:rPr>
              <w:t>2）投资经理基本情况</w:t>
            </w:r>
          </w:p>
          <w:p w14:paraId="70BE812C">
            <w:pPr>
              <w:tabs>
                <w:tab w:val="left" w:pos="6096"/>
              </w:tabs>
              <w:ind w:firstLine="420" w:firstLineChars="200"/>
              <w:rPr>
                <w:rFonts w:ascii="楷体" w:hAnsi="楷体" w:eastAsia="楷体"/>
                <w:color w:val="000000"/>
                <w:szCs w:val="21"/>
              </w:rPr>
            </w:pPr>
            <w:r>
              <w:rPr>
                <w:rFonts w:hint="eastAsia" w:ascii="楷体" w:hAnsi="楷体" w:eastAsia="楷体"/>
                <w:color w:val="000000"/>
                <w:szCs w:val="21"/>
              </w:rPr>
              <w:t>本基金投资经理为梁庆威。</w:t>
            </w:r>
          </w:p>
          <w:p w14:paraId="6D991F51">
            <w:pPr>
              <w:tabs>
                <w:tab w:val="left" w:pos="6096"/>
              </w:tabs>
              <w:ind w:firstLine="420" w:firstLineChars="200"/>
              <w:rPr>
                <w:rFonts w:ascii="楷体" w:hAnsi="楷体" w:eastAsia="楷体"/>
                <w:color w:val="000000"/>
                <w:szCs w:val="21"/>
              </w:rPr>
            </w:pPr>
            <w:r>
              <w:rPr>
                <w:rFonts w:hint="eastAsia" w:ascii="楷体" w:hAnsi="楷体" w:eastAsia="楷体"/>
                <w:color w:val="000000"/>
                <w:szCs w:val="21"/>
              </w:rPr>
              <w:t>投资经理简历：</w:t>
            </w:r>
          </w:p>
          <w:p w14:paraId="14965F2C">
            <w:pPr>
              <w:ind w:firstLine="420" w:firstLineChars="200"/>
              <w:jc w:val="left"/>
              <w:rPr>
                <w:rFonts w:ascii="楷体" w:hAnsi="楷体" w:eastAsia="楷体"/>
                <w:color w:val="000000"/>
                <w:szCs w:val="21"/>
              </w:rPr>
            </w:pPr>
            <w:r>
              <w:rPr>
                <w:rFonts w:hint="eastAsia" w:ascii="楷体" w:hAnsi="楷体" w:eastAsia="楷体"/>
                <w:color w:val="000000"/>
                <w:szCs w:val="21"/>
              </w:rPr>
              <w:t>梁庆威先生，安合融信（青岛）私募基金管理有限公司</w:t>
            </w:r>
            <w:r>
              <w:rPr>
                <w:rFonts w:ascii="楷体" w:hAnsi="楷体" w:eastAsia="楷体"/>
                <w:color w:val="000000"/>
                <w:szCs w:val="21"/>
              </w:rPr>
              <w:t xml:space="preserve"> </w:t>
            </w:r>
            <w:r>
              <w:rPr>
                <w:rFonts w:hint="eastAsia" w:ascii="楷体" w:hAnsi="楷体" w:eastAsia="楷体"/>
                <w:color w:val="000000"/>
                <w:szCs w:val="21"/>
              </w:rPr>
              <w:t>基金经理，长春理工大学会计学本科，曾任职于青岛贝壳房地产咨询服务有限公司、青岛双星股份有限公司、大华会计师事务所等机构，在财务管理、二级市场宏观策略投资、二级市场量化投资、</w:t>
            </w:r>
            <w:r>
              <w:rPr>
                <w:rFonts w:ascii="楷体" w:hAnsi="楷体" w:eastAsia="楷体"/>
                <w:color w:val="000000"/>
                <w:szCs w:val="21"/>
              </w:rPr>
              <w:t>ETF套利策略、可转债策略投资、上市公司价值管理等领域具有丰富的从业经验。</w:t>
            </w:r>
          </w:p>
          <w:p w14:paraId="77A177CC">
            <w:pPr>
              <w:tabs>
                <w:tab w:val="left" w:pos="6096"/>
              </w:tabs>
              <w:ind w:firstLine="420" w:firstLineChars="200"/>
              <w:rPr>
                <w:rFonts w:ascii="楷体" w:hAnsi="楷体" w:eastAsia="楷体"/>
                <w:color w:val="000000"/>
                <w:szCs w:val="21"/>
              </w:rPr>
            </w:pPr>
            <w:r>
              <w:rPr>
                <w:rFonts w:hint="eastAsia" w:ascii="楷体" w:hAnsi="楷体" w:eastAsia="楷体"/>
                <w:color w:val="000000"/>
                <w:szCs w:val="21"/>
              </w:rPr>
              <w:t>投资经理简历由基金管理人提供，基金管理人对投资经理简历的真实性和准确性负责。</w:t>
            </w:r>
          </w:p>
          <w:p w14:paraId="7A85A2DC">
            <w:pPr>
              <w:tabs>
                <w:tab w:val="left" w:pos="6096"/>
              </w:tabs>
              <w:ind w:firstLine="420" w:firstLineChars="200"/>
              <w:rPr>
                <w:rFonts w:ascii="楷体" w:hAnsi="楷体" w:eastAsia="楷体"/>
                <w:color w:val="000000"/>
                <w:szCs w:val="21"/>
              </w:rPr>
            </w:pPr>
            <w:r>
              <w:rPr>
                <w:rFonts w:hint="eastAsia" w:ascii="楷体" w:hAnsi="楷体" w:eastAsia="楷体"/>
                <w:color w:val="000000"/>
                <w:szCs w:val="21"/>
              </w:rPr>
              <w:t>（</w:t>
            </w:r>
            <w:r>
              <w:rPr>
                <w:rFonts w:ascii="楷体" w:hAnsi="楷体" w:eastAsia="楷体"/>
                <w:color w:val="000000"/>
                <w:szCs w:val="21"/>
              </w:rPr>
              <w:t>3）投资经理的变更</w:t>
            </w:r>
          </w:p>
          <w:p w14:paraId="13C64889">
            <w:pPr>
              <w:tabs>
                <w:tab w:val="left" w:pos="6096"/>
              </w:tabs>
              <w:ind w:firstLine="420" w:firstLineChars="200"/>
              <w:rPr>
                <w:rFonts w:ascii="楷体" w:hAnsi="楷体" w:eastAsia="楷体"/>
                <w:color w:val="000000"/>
                <w:szCs w:val="21"/>
              </w:rPr>
            </w:pPr>
            <w:r>
              <w:rPr>
                <w:rFonts w:hint="eastAsia" w:ascii="楷体" w:hAnsi="楷体" w:eastAsia="楷体"/>
                <w:color w:val="000000"/>
                <w:szCs w:val="21"/>
              </w:rPr>
              <w:t>基金管理人可根据基金投资运作需要变更投资经理，并在变更后三个工作日内告知基金份额持有人、基金托管人。</w:t>
            </w:r>
          </w:p>
          <w:p w14:paraId="40BA18EE">
            <w:pPr>
              <w:tabs>
                <w:tab w:val="left" w:pos="6096"/>
              </w:tabs>
              <w:ind w:firstLine="422" w:firstLineChars="200"/>
              <w:rPr>
                <w:rFonts w:ascii="楷体" w:hAnsi="楷体" w:eastAsia="楷体"/>
                <w:b/>
                <w:color w:val="000000"/>
                <w:szCs w:val="21"/>
              </w:rPr>
            </w:pPr>
            <w:r>
              <w:rPr>
                <w:rFonts w:hint="eastAsia" w:ascii="楷体" w:hAnsi="楷体" w:eastAsia="楷体"/>
                <w:b/>
                <w:color w:val="000000"/>
                <w:szCs w:val="21"/>
              </w:rPr>
              <w:t>基金管理人通过本基金合同约定的方式向基金份额持有人、基金托管人披露前述事项，即视为履行了告知义务。</w:t>
            </w:r>
          </w:p>
          <w:p w14:paraId="1EF22A5E">
            <w:pPr>
              <w:ind w:firstLine="420" w:firstLineChars="200"/>
              <w:jc w:val="left"/>
              <w:rPr>
                <w:rFonts w:ascii="楷体" w:hAnsi="楷体" w:eastAsia="楷体"/>
                <w:color w:val="000000"/>
                <w:szCs w:val="21"/>
              </w:rPr>
            </w:pPr>
          </w:p>
          <w:p w14:paraId="0CDD9A63">
            <w:pPr>
              <w:ind w:firstLine="420" w:firstLineChars="200"/>
              <w:rPr>
                <w:rFonts w:ascii="楷体" w:hAnsi="楷体" w:eastAsia="楷体"/>
                <w:color w:val="000000"/>
                <w:szCs w:val="21"/>
              </w:rPr>
            </w:pPr>
          </w:p>
        </w:tc>
        <w:tc>
          <w:tcPr>
            <w:tcW w:w="3602" w:type="dxa"/>
          </w:tcPr>
          <w:p w14:paraId="79276DC6">
            <w:pPr>
              <w:tabs>
                <w:tab w:val="left" w:pos="6096"/>
              </w:tabs>
              <w:ind w:firstLine="420" w:firstLineChars="200"/>
              <w:rPr>
                <w:rFonts w:ascii="楷体" w:hAnsi="楷体" w:eastAsia="楷体"/>
                <w:color w:val="000000"/>
                <w:szCs w:val="21"/>
              </w:rPr>
            </w:pPr>
            <w:r>
              <w:rPr>
                <w:rFonts w:ascii="楷体" w:hAnsi="楷体" w:eastAsia="楷体"/>
                <w:color w:val="000000"/>
                <w:szCs w:val="21"/>
              </w:rPr>
              <w:t>1、投资经理</w:t>
            </w:r>
          </w:p>
          <w:p w14:paraId="3CD247EC">
            <w:pPr>
              <w:tabs>
                <w:tab w:val="left" w:pos="6096"/>
              </w:tabs>
              <w:ind w:firstLine="420" w:firstLineChars="200"/>
              <w:rPr>
                <w:rFonts w:ascii="楷体" w:hAnsi="楷体" w:eastAsia="楷体"/>
                <w:color w:val="000000"/>
                <w:szCs w:val="21"/>
              </w:rPr>
            </w:pPr>
            <w:r>
              <w:rPr>
                <w:rFonts w:hint="eastAsia" w:ascii="楷体" w:hAnsi="楷体" w:eastAsia="楷体"/>
                <w:color w:val="000000"/>
                <w:szCs w:val="21"/>
              </w:rPr>
              <w:t>（</w:t>
            </w:r>
            <w:r>
              <w:rPr>
                <w:rFonts w:ascii="楷体" w:hAnsi="楷体" w:eastAsia="楷体"/>
                <w:color w:val="000000"/>
                <w:szCs w:val="21"/>
              </w:rPr>
              <w:t>1）投资经理的指定</w:t>
            </w:r>
          </w:p>
          <w:p w14:paraId="53F618B4">
            <w:pPr>
              <w:tabs>
                <w:tab w:val="left" w:pos="6096"/>
              </w:tabs>
              <w:ind w:firstLine="420" w:firstLineChars="200"/>
              <w:rPr>
                <w:rFonts w:ascii="楷体" w:hAnsi="楷体" w:eastAsia="楷体"/>
                <w:color w:val="000000"/>
                <w:szCs w:val="21"/>
              </w:rPr>
            </w:pPr>
            <w:r>
              <w:rPr>
                <w:rFonts w:hint="eastAsia" w:ascii="楷体" w:hAnsi="楷体" w:eastAsia="楷体"/>
                <w:color w:val="000000"/>
                <w:szCs w:val="21"/>
              </w:rPr>
              <w:t>本基金投资经理由基金管理人负责指定。</w:t>
            </w:r>
          </w:p>
          <w:p w14:paraId="58CE5795">
            <w:pPr>
              <w:tabs>
                <w:tab w:val="left" w:pos="6096"/>
              </w:tabs>
              <w:ind w:firstLine="420" w:firstLineChars="200"/>
              <w:rPr>
                <w:rFonts w:ascii="楷体" w:hAnsi="楷体" w:eastAsia="楷体"/>
                <w:color w:val="000000"/>
                <w:szCs w:val="21"/>
              </w:rPr>
            </w:pPr>
            <w:r>
              <w:rPr>
                <w:rFonts w:hint="eastAsia" w:ascii="楷体" w:hAnsi="楷体" w:eastAsia="楷体"/>
                <w:color w:val="000000"/>
                <w:szCs w:val="21"/>
              </w:rPr>
              <w:t>（</w:t>
            </w:r>
            <w:r>
              <w:rPr>
                <w:rFonts w:ascii="楷体" w:hAnsi="楷体" w:eastAsia="楷体"/>
                <w:color w:val="000000"/>
                <w:szCs w:val="21"/>
              </w:rPr>
              <w:t>2）投资经理基本情况</w:t>
            </w:r>
          </w:p>
          <w:p w14:paraId="41D2401E">
            <w:pPr>
              <w:tabs>
                <w:tab w:val="left" w:pos="6096"/>
              </w:tabs>
              <w:ind w:firstLine="420" w:firstLineChars="200"/>
              <w:rPr>
                <w:rFonts w:ascii="楷体" w:hAnsi="楷体" w:eastAsia="楷体"/>
                <w:b/>
                <w:bCs/>
                <w:color w:val="000000"/>
                <w:szCs w:val="21"/>
              </w:rPr>
            </w:pPr>
            <w:r>
              <w:rPr>
                <w:rFonts w:hint="eastAsia" w:ascii="楷体" w:hAnsi="楷体" w:eastAsia="楷体"/>
                <w:color w:val="000000"/>
                <w:szCs w:val="21"/>
              </w:rPr>
              <w:t>姓名：</w:t>
            </w:r>
            <w:r>
              <w:rPr>
                <w:rFonts w:hint="eastAsia" w:ascii="楷体" w:hAnsi="楷体" w:eastAsia="楷体"/>
                <w:b/>
                <w:bCs/>
                <w:color w:val="000000"/>
                <w:szCs w:val="21"/>
              </w:rPr>
              <w:t>【高鹏】</w:t>
            </w:r>
          </w:p>
          <w:p w14:paraId="0FD4BF37">
            <w:pPr>
              <w:tabs>
                <w:tab w:val="left" w:pos="6096"/>
              </w:tabs>
              <w:ind w:firstLine="422" w:firstLineChars="200"/>
              <w:rPr>
                <w:rFonts w:ascii="楷体" w:hAnsi="楷体" w:eastAsia="楷体"/>
                <w:b/>
                <w:bCs/>
                <w:color w:val="000000"/>
                <w:szCs w:val="21"/>
              </w:rPr>
            </w:pPr>
            <w:r>
              <w:rPr>
                <w:rFonts w:hint="eastAsia" w:ascii="楷体" w:hAnsi="楷体" w:eastAsia="楷体"/>
                <w:b/>
                <w:bCs/>
                <w:color w:val="000000"/>
                <w:szCs w:val="21"/>
              </w:rPr>
              <w:t>简介：</w:t>
            </w:r>
          </w:p>
          <w:p w14:paraId="7B4E111A">
            <w:pPr>
              <w:tabs>
                <w:tab w:val="left" w:pos="6096"/>
              </w:tabs>
              <w:ind w:firstLine="422" w:firstLineChars="200"/>
              <w:jc w:val="left"/>
              <w:rPr>
                <w:rFonts w:ascii="楷体" w:hAnsi="楷体" w:eastAsia="楷体"/>
                <w:b/>
                <w:bCs/>
                <w:color w:val="000000"/>
                <w:szCs w:val="21"/>
              </w:rPr>
            </w:pPr>
            <w:r>
              <w:rPr>
                <w:rFonts w:hint="eastAsia" w:ascii="楷体" w:hAnsi="楷体" w:eastAsia="楷体"/>
                <w:b/>
                <w:bCs/>
                <w:color w:val="000000"/>
                <w:szCs w:val="21"/>
              </w:rPr>
              <w:t>高鹏博士，安合融信（青岛）私募基金管理有限公司法定代表人</w:t>
            </w:r>
            <w:r>
              <w:rPr>
                <w:rFonts w:ascii="楷体" w:hAnsi="楷体" w:eastAsia="楷体"/>
                <w:b/>
                <w:bCs/>
                <w:color w:val="000000"/>
                <w:szCs w:val="21"/>
              </w:rPr>
              <w:t>,董事长，清华大学自动化专业本科，清华大学经济专业研究生，清华大学美术学院城市设计专业博士，历任北京市通州区台湖镇镇长，公安部第三研究所副所长。高鹏博士在宏观经济，股权投资，二级市场量化投资，信息自动化，量子计算，人工智能等领域均有深度研究和建树。</w:t>
            </w:r>
          </w:p>
          <w:p w14:paraId="3006D28D">
            <w:pPr>
              <w:tabs>
                <w:tab w:val="left" w:pos="6096"/>
              </w:tabs>
              <w:ind w:firstLine="420" w:firstLineChars="200"/>
              <w:rPr>
                <w:rFonts w:ascii="楷体" w:hAnsi="楷体" w:eastAsia="楷体"/>
                <w:color w:val="000000"/>
                <w:szCs w:val="21"/>
              </w:rPr>
            </w:pPr>
            <w:r>
              <w:rPr>
                <w:rFonts w:hint="eastAsia" w:ascii="楷体" w:hAnsi="楷体" w:eastAsia="楷体"/>
                <w:color w:val="000000"/>
                <w:szCs w:val="21"/>
              </w:rPr>
              <w:t>投资经理简介由基金管理人提供，基金管理人对投资经理简历的真实性和准确性负责。</w:t>
            </w:r>
          </w:p>
          <w:p w14:paraId="78ABE3F2">
            <w:pPr>
              <w:tabs>
                <w:tab w:val="left" w:pos="6096"/>
              </w:tabs>
              <w:ind w:firstLine="420" w:firstLineChars="200"/>
              <w:rPr>
                <w:rFonts w:ascii="楷体" w:hAnsi="楷体" w:eastAsia="楷体"/>
                <w:color w:val="000000"/>
                <w:szCs w:val="21"/>
              </w:rPr>
            </w:pPr>
            <w:r>
              <w:rPr>
                <w:rFonts w:hint="eastAsia" w:ascii="楷体" w:hAnsi="楷体" w:eastAsia="楷体"/>
                <w:color w:val="000000"/>
                <w:szCs w:val="21"/>
              </w:rPr>
              <w:t>（</w:t>
            </w:r>
            <w:r>
              <w:rPr>
                <w:rFonts w:ascii="楷体" w:hAnsi="楷体" w:eastAsia="楷体"/>
                <w:color w:val="000000"/>
                <w:szCs w:val="21"/>
              </w:rPr>
              <w:t>3）投资经理的变更</w:t>
            </w:r>
          </w:p>
          <w:p w14:paraId="30EFDA8B">
            <w:pPr>
              <w:tabs>
                <w:tab w:val="left" w:pos="6096"/>
              </w:tabs>
              <w:ind w:firstLine="420" w:firstLineChars="200"/>
              <w:rPr>
                <w:rFonts w:ascii="楷体" w:hAnsi="楷体" w:eastAsia="楷体"/>
                <w:color w:val="000000"/>
                <w:szCs w:val="21"/>
              </w:rPr>
            </w:pPr>
            <w:r>
              <w:rPr>
                <w:rFonts w:hint="eastAsia" w:ascii="楷体" w:hAnsi="楷体" w:eastAsia="楷体"/>
                <w:color w:val="000000"/>
                <w:szCs w:val="21"/>
              </w:rPr>
              <w:t>基金管理人可根据基金投资运作需要变更投资经理，</w:t>
            </w:r>
            <w:r>
              <w:rPr>
                <w:rFonts w:ascii="楷体" w:hAnsi="楷体" w:eastAsia="楷体"/>
                <w:color w:val="000000"/>
                <w:szCs w:val="21"/>
              </w:rPr>
              <w:t>变更</w:t>
            </w:r>
            <w:r>
              <w:rPr>
                <w:rFonts w:hint="eastAsia" w:ascii="楷体" w:hAnsi="楷体" w:eastAsia="楷体"/>
                <w:color w:val="000000"/>
                <w:szCs w:val="21"/>
              </w:rPr>
              <w:t>投资经理</w:t>
            </w:r>
            <w:r>
              <w:rPr>
                <w:rFonts w:ascii="楷体" w:hAnsi="楷体" w:eastAsia="楷体"/>
                <w:color w:val="000000"/>
                <w:szCs w:val="21"/>
              </w:rPr>
              <w:t>应</w:t>
            </w:r>
            <w:r>
              <w:rPr>
                <w:rFonts w:hint="eastAsia" w:ascii="楷体" w:hAnsi="楷体" w:eastAsia="楷体"/>
                <w:color w:val="000000"/>
                <w:szCs w:val="21"/>
              </w:rPr>
              <w:t>以本基金合同第十九章第（二）条约定的方式进行，并在变更</w:t>
            </w:r>
            <w:r>
              <w:rPr>
                <w:rFonts w:ascii="楷体" w:hAnsi="楷体" w:eastAsia="楷体"/>
                <w:color w:val="000000"/>
                <w:szCs w:val="21"/>
              </w:rPr>
              <w:t>后</w:t>
            </w:r>
            <w:r>
              <w:rPr>
                <w:rFonts w:hint="eastAsia" w:ascii="楷体" w:hAnsi="楷体" w:eastAsia="楷体"/>
                <w:color w:val="000000"/>
                <w:szCs w:val="21"/>
              </w:rPr>
              <w:t>三个工作日内告知基金份额持有人、基金托管人。管理人须就本次变更事项根据合同约定设置临时开放日允许基金份额持有人赎回，该类赎回申请不受本基金合同关于份额锁定期（如有）、封闭期（如有）和巨额赎回（如有）的限制。</w:t>
            </w:r>
          </w:p>
          <w:p w14:paraId="06369673">
            <w:pPr>
              <w:tabs>
                <w:tab w:val="left" w:pos="6096"/>
              </w:tabs>
              <w:ind w:firstLine="422" w:firstLineChars="200"/>
              <w:rPr>
                <w:rFonts w:ascii="楷体" w:hAnsi="楷体" w:eastAsia="楷体"/>
                <w:b/>
                <w:color w:val="000000"/>
                <w:szCs w:val="21"/>
              </w:rPr>
            </w:pPr>
            <w:r>
              <w:rPr>
                <w:rFonts w:hint="eastAsia" w:ascii="楷体" w:hAnsi="楷体" w:eastAsia="楷体"/>
                <w:b/>
                <w:color w:val="000000"/>
                <w:szCs w:val="21"/>
              </w:rPr>
              <w:t>基金管理人通过本基金合同约定的方式向基金份额持有人、基金托管人披露前述事项，即视为履行了告知义务。</w:t>
            </w:r>
          </w:p>
        </w:tc>
      </w:tr>
      <w:tr w14:paraId="0D39E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tcPr>
          <w:p w14:paraId="541B0366">
            <w:pPr>
              <w:jc w:val="left"/>
              <w:rPr>
                <w:rFonts w:ascii="楷体" w:hAnsi="楷体" w:eastAsia="楷体"/>
                <w:color w:val="000000"/>
                <w:szCs w:val="21"/>
              </w:rPr>
            </w:pPr>
            <w:r>
              <w:rPr>
                <w:rFonts w:hint="eastAsia" w:ascii="楷体" w:hAnsi="楷体" w:eastAsia="楷体"/>
                <w:color w:val="000000"/>
                <w:szCs w:val="21"/>
              </w:rPr>
              <w:t>十一、私募基金的投资</w:t>
            </w:r>
          </w:p>
          <w:p w14:paraId="089AC5A7">
            <w:pPr>
              <w:rPr>
                <w:rFonts w:ascii="楷体" w:hAnsi="楷体" w:eastAsia="楷体"/>
                <w:color w:val="000000"/>
                <w:szCs w:val="21"/>
              </w:rPr>
            </w:pPr>
          </w:p>
        </w:tc>
        <w:tc>
          <w:tcPr>
            <w:tcW w:w="3119" w:type="dxa"/>
          </w:tcPr>
          <w:p w14:paraId="3ED70396">
            <w:pPr>
              <w:tabs>
                <w:tab w:val="left" w:pos="6096"/>
              </w:tabs>
              <w:ind w:firstLine="420" w:firstLineChars="200"/>
              <w:rPr>
                <w:rFonts w:ascii="楷体" w:hAnsi="楷体" w:eastAsia="楷体"/>
                <w:color w:val="000000"/>
                <w:szCs w:val="21"/>
              </w:rPr>
            </w:pPr>
            <w:r>
              <w:rPr>
                <w:rFonts w:ascii="楷体" w:hAnsi="楷体" w:eastAsia="楷体"/>
                <w:color w:val="000000"/>
                <w:szCs w:val="21"/>
              </w:rPr>
              <w:t>6、投资比例及限制</w:t>
            </w:r>
          </w:p>
          <w:p w14:paraId="581B8AD3">
            <w:pPr>
              <w:tabs>
                <w:tab w:val="left" w:pos="6096"/>
              </w:tabs>
              <w:ind w:firstLine="420" w:firstLineChars="200"/>
              <w:rPr>
                <w:rFonts w:ascii="楷体" w:hAnsi="楷体" w:eastAsia="楷体"/>
                <w:color w:val="000000"/>
                <w:szCs w:val="21"/>
              </w:rPr>
            </w:pPr>
            <w:r>
              <w:rPr>
                <w:rFonts w:hint="eastAsia" w:ascii="楷体" w:hAnsi="楷体" w:eastAsia="楷体"/>
                <w:color w:val="000000"/>
                <w:szCs w:val="21"/>
              </w:rPr>
              <w:t>本基金存续期内，基金总资产不得超过基金净资产的</w:t>
            </w:r>
            <w:r>
              <w:rPr>
                <w:rFonts w:ascii="楷体" w:hAnsi="楷体" w:eastAsia="楷体"/>
                <w:color w:val="000000"/>
                <w:szCs w:val="21"/>
              </w:rPr>
              <w:t>200%。基金投资于其他资产管理产品时，该条投资限制由基金管理人自行监控，并承担全部责任。</w:t>
            </w:r>
          </w:p>
          <w:p w14:paraId="27DC6CB4">
            <w:pPr>
              <w:ind w:firstLine="420" w:firstLineChars="200"/>
              <w:rPr>
                <w:rFonts w:ascii="楷体" w:hAnsi="楷体" w:eastAsia="楷体"/>
                <w:color w:val="000000"/>
                <w:szCs w:val="21"/>
              </w:rPr>
            </w:pPr>
          </w:p>
        </w:tc>
        <w:tc>
          <w:tcPr>
            <w:tcW w:w="3602" w:type="dxa"/>
          </w:tcPr>
          <w:p w14:paraId="24F017B2">
            <w:pPr>
              <w:tabs>
                <w:tab w:val="left" w:pos="6096"/>
              </w:tabs>
              <w:kinsoku w:val="0"/>
              <w:overflowPunct w:val="0"/>
              <w:topLinePunct/>
              <w:autoSpaceDE w:val="0"/>
              <w:adjustRightInd w:val="0"/>
              <w:ind w:firstLine="420" w:firstLineChars="200"/>
              <w:rPr>
                <w:rFonts w:ascii="楷体" w:hAnsi="楷体" w:eastAsia="楷体"/>
                <w:bCs/>
                <w:color w:val="000000"/>
                <w:szCs w:val="21"/>
              </w:rPr>
            </w:pPr>
            <w:r>
              <w:rPr>
                <w:rFonts w:hint="eastAsia" w:ascii="楷体" w:hAnsi="楷体" w:eastAsia="楷体"/>
                <w:bCs/>
                <w:color w:val="000000"/>
                <w:szCs w:val="21"/>
              </w:rPr>
              <w:t>6、投资限制</w:t>
            </w:r>
          </w:p>
          <w:p w14:paraId="4EE87C0B">
            <w:pPr>
              <w:tabs>
                <w:tab w:val="left" w:pos="6096"/>
              </w:tabs>
              <w:kinsoku w:val="0"/>
              <w:overflowPunct w:val="0"/>
              <w:topLinePunct/>
              <w:autoSpaceDE w:val="0"/>
              <w:adjustRightInd w:val="0"/>
              <w:ind w:firstLine="420" w:firstLineChars="200"/>
              <w:rPr>
                <w:rFonts w:ascii="楷体" w:hAnsi="楷体" w:eastAsia="楷体"/>
                <w:bCs/>
                <w:color w:val="000000"/>
                <w:szCs w:val="21"/>
              </w:rPr>
            </w:pPr>
            <w:r>
              <w:rPr>
                <w:rFonts w:hint="eastAsia" w:ascii="楷体" w:hAnsi="楷体" w:eastAsia="楷体"/>
                <w:bCs/>
                <w:color w:val="000000"/>
                <w:szCs w:val="21"/>
              </w:rPr>
              <w:t>（</w:t>
            </w:r>
            <w:r>
              <w:rPr>
                <w:rFonts w:ascii="楷体" w:hAnsi="楷体" w:eastAsia="楷体"/>
                <w:bCs/>
                <w:color w:val="000000"/>
                <w:szCs w:val="21"/>
              </w:rPr>
              <w:t>1）本基金存续期内，基金总资产不得超过基金净资产的200%。基金投资于其他资产管理产品时，该条投资限制由管理人自行监控，托管人不承担任何责任；</w:t>
            </w:r>
          </w:p>
          <w:p w14:paraId="68E67214">
            <w:pPr>
              <w:tabs>
                <w:tab w:val="left" w:pos="6096"/>
              </w:tabs>
              <w:kinsoku w:val="0"/>
              <w:overflowPunct w:val="0"/>
              <w:topLinePunct/>
              <w:autoSpaceDE w:val="0"/>
              <w:adjustRightInd w:val="0"/>
              <w:ind w:firstLine="422" w:firstLineChars="200"/>
              <w:rPr>
                <w:rFonts w:ascii="楷体" w:hAnsi="楷体" w:eastAsia="楷体"/>
                <w:b/>
                <w:color w:val="000000"/>
                <w:szCs w:val="21"/>
              </w:rPr>
            </w:pPr>
            <w:r>
              <w:rPr>
                <w:rFonts w:hint="eastAsia" w:ascii="楷体" w:hAnsi="楷体" w:eastAsia="楷体"/>
                <w:b/>
                <w:color w:val="000000"/>
                <w:szCs w:val="21"/>
              </w:rPr>
              <w:t>（</w:t>
            </w:r>
            <w:r>
              <w:rPr>
                <w:rFonts w:ascii="楷体" w:hAnsi="楷体" w:eastAsia="楷体"/>
                <w:b/>
                <w:color w:val="000000"/>
                <w:szCs w:val="21"/>
              </w:rPr>
              <w:t>2）本基金不得投向未具有证券投资基金托管资格的金融机构托管或保管的资产管理产品（含私募基金）。</w:t>
            </w:r>
          </w:p>
        </w:tc>
      </w:tr>
      <w:tr w14:paraId="5BF14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tcPr>
          <w:p w14:paraId="1CF555FD">
            <w:pPr>
              <w:jc w:val="left"/>
              <w:rPr>
                <w:rFonts w:ascii="楷体" w:hAnsi="楷体" w:eastAsia="楷体"/>
                <w:color w:val="000000"/>
                <w:szCs w:val="21"/>
              </w:rPr>
            </w:pPr>
            <w:r>
              <w:rPr>
                <w:rFonts w:hint="eastAsia" w:ascii="楷体" w:hAnsi="楷体" w:eastAsia="楷体"/>
                <w:color w:val="000000"/>
                <w:szCs w:val="21"/>
              </w:rPr>
              <w:t>十一、私募基金的投资</w:t>
            </w:r>
          </w:p>
          <w:p w14:paraId="4D5AFD0E">
            <w:pPr>
              <w:rPr>
                <w:rFonts w:ascii="楷体" w:hAnsi="楷体" w:eastAsia="楷体"/>
                <w:color w:val="000000"/>
                <w:szCs w:val="21"/>
              </w:rPr>
            </w:pPr>
          </w:p>
        </w:tc>
        <w:tc>
          <w:tcPr>
            <w:tcW w:w="3119" w:type="dxa"/>
          </w:tcPr>
          <w:p w14:paraId="4A3A5131">
            <w:pPr>
              <w:tabs>
                <w:tab w:val="left" w:pos="6096"/>
              </w:tabs>
              <w:ind w:firstLine="420" w:firstLineChars="200"/>
              <w:rPr>
                <w:rFonts w:ascii="楷体" w:hAnsi="楷体" w:eastAsia="楷体"/>
                <w:color w:val="000000"/>
                <w:szCs w:val="21"/>
              </w:rPr>
            </w:pPr>
            <w:r>
              <w:rPr>
                <w:rFonts w:ascii="楷体" w:hAnsi="楷体" w:eastAsia="楷体"/>
                <w:color w:val="000000"/>
                <w:szCs w:val="21"/>
              </w:rPr>
              <w:t>12</w:t>
            </w:r>
            <w:r>
              <w:rPr>
                <w:rFonts w:hint="eastAsia" w:ascii="楷体" w:hAnsi="楷体" w:eastAsia="楷体"/>
                <w:color w:val="000000"/>
                <w:szCs w:val="21"/>
              </w:rPr>
              <w:t>、</w:t>
            </w:r>
            <w:r>
              <w:rPr>
                <w:rFonts w:ascii="楷体" w:hAnsi="楷体" w:eastAsia="楷体"/>
                <w:color w:val="000000"/>
                <w:szCs w:val="21"/>
              </w:rPr>
              <w:t>投资</w:t>
            </w:r>
            <w:r>
              <w:rPr>
                <w:rFonts w:hint="eastAsia" w:ascii="楷体" w:hAnsi="楷体" w:eastAsia="楷体"/>
                <w:color w:val="000000"/>
                <w:szCs w:val="21"/>
              </w:rPr>
              <w:t>事项</w:t>
            </w:r>
            <w:r>
              <w:rPr>
                <w:rFonts w:ascii="楷体" w:hAnsi="楷体" w:eastAsia="楷体"/>
                <w:color w:val="000000"/>
                <w:szCs w:val="21"/>
              </w:rPr>
              <w:t>的变更</w:t>
            </w:r>
          </w:p>
          <w:p w14:paraId="526251AC">
            <w:pPr>
              <w:tabs>
                <w:tab w:val="left" w:pos="6096"/>
              </w:tabs>
              <w:ind w:firstLine="420" w:firstLineChars="200"/>
              <w:rPr>
                <w:rFonts w:ascii="楷体" w:hAnsi="楷体" w:eastAsia="楷体"/>
                <w:color w:val="000000"/>
                <w:szCs w:val="21"/>
              </w:rPr>
            </w:pPr>
            <w:r>
              <w:rPr>
                <w:rFonts w:ascii="楷体" w:hAnsi="楷体" w:eastAsia="楷体"/>
                <w:color w:val="000000"/>
                <w:szCs w:val="21"/>
              </w:rPr>
              <w:t>遵循基金份额持有人利益优先的原则下，经本</w:t>
            </w:r>
            <w:r>
              <w:rPr>
                <w:rFonts w:hint="eastAsia" w:ascii="楷体" w:hAnsi="楷体" w:eastAsia="楷体"/>
                <w:color w:val="000000"/>
                <w:szCs w:val="21"/>
              </w:rPr>
              <w:t>基金</w:t>
            </w:r>
            <w:r>
              <w:rPr>
                <w:rFonts w:ascii="楷体" w:hAnsi="楷体" w:eastAsia="楷体"/>
                <w:color w:val="000000"/>
                <w:szCs w:val="21"/>
              </w:rPr>
              <w:t>合同当事人协商一致可对投资</w:t>
            </w:r>
            <w:r>
              <w:rPr>
                <w:rFonts w:hint="eastAsia" w:ascii="楷体" w:hAnsi="楷体" w:eastAsia="楷体"/>
                <w:color w:val="000000"/>
                <w:szCs w:val="21"/>
              </w:rPr>
              <w:t>范围、投资比例及</w:t>
            </w:r>
            <w:r>
              <w:rPr>
                <w:rFonts w:ascii="楷体" w:hAnsi="楷体" w:eastAsia="楷体"/>
                <w:color w:val="000000"/>
                <w:szCs w:val="21"/>
              </w:rPr>
              <w:t>限制进行变更，变更</w:t>
            </w:r>
            <w:r>
              <w:rPr>
                <w:rFonts w:hint="eastAsia" w:ascii="楷体" w:hAnsi="楷体" w:eastAsia="楷体"/>
                <w:color w:val="000000"/>
                <w:szCs w:val="21"/>
              </w:rPr>
              <w:t>上述</w:t>
            </w:r>
            <w:r>
              <w:rPr>
                <w:rFonts w:ascii="楷体" w:hAnsi="楷体" w:eastAsia="楷体"/>
                <w:color w:val="000000"/>
                <w:szCs w:val="21"/>
              </w:rPr>
              <w:t>投资</w:t>
            </w:r>
            <w:r>
              <w:rPr>
                <w:rFonts w:hint="eastAsia" w:ascii="楷体" w:hAnsi="楷体" w:eastAsia="楷体"/>
                <w:color w:val="000000"/>
                <w:szCs w:val="21"/>
              </w:rPr>
              <w:t>事项</w:t>
            </w:r>
            <w:r>
              <w:rPr>
                <w:rFonts w:ascii="楷体" w:hAnsi="楷体" w:eastAsia="楷体"/>
                <w:color w:val="000000"/>
                <w:szCs w:val="21"/>
              </w:rPr>
              <w:t>应</w:t>
            </w:r>
            <w:r>
              <w:rPr>
                <w:rFonts w:hint="eastAsia" w:ascii="楷体" w:hAnsi="楷体" w:eastAsia="楷体"/>
                <w:color w:val="000000"/>
                <w:szCs w:val="21"/>
              </w:rPr>
              <w:t>以本基金合同约定的方式进行，</w:t>
            </w:r>
            <w:r>
              <w:rPr>
                <w:rFonts w:ascii="楷体" w:hAnsi="楷体" w:eastAsia="楷体"/>
                <w:color w:val="000000"/>
                <w:szCs w:val="21"/>
              </w:rPr>
              <w:t>投资</w:t>
            </w:r>
            <w:r>
              <w:rPr>
                <w:rFonts w:hint="eastAsia" w:ascii="楷体" w:hAnsi="楷体" w:eastAsia="楷体"/>
                <w:color w:val="000000"/>
                <w:szCs w:val="21"/>
              </w:rPr>
              <w:t>事项</w:t>
            </w:r>
            <w:r>
              <w:rPr>
                <w:rFonts w:ascii="楷体" w:hAnsi="楷体" w:eastAsia="楷体"/>
                <w:color w:val="000000"/>
                <w:szCs w:val="21"/>
              </w:rPr>
              <w:t>变更应为调整投资组合留出必要的时间。</w:t>
            </w:r>
          </w:p>
          <w:p w14:paraId="0EFB86C6">
            <w:pPr>
              <w:ind w:firstLine="420" w:firstLineChars="200"/>
              <w:rPr>
                <w:rFonts w:ascii="楷体" w:hAnsi="楷体" w:eastAsia="楷体"/>
                <w:color w:val="000000"/>
                <w:szCs w:val="21"/>
              </w:rPr>
            </w:pPr>
          </w:p>
        </w:tc>
        <w:tc>
          <w:tcPr>
            <w:tcW w:w="3602" w:type="dxa"/>
          </w:tcPr>
          <w:p w14:paraId="4912561A">
            <w:pPr>
              <w:tabs>
                <w:tab w:val="left" w:pos="6096"/>
              </w:tabs>
              <w:kinsoku w:val="0"/>
              <w:overflowPunct w:val="0"/>
              <w:topLinePunct/>
              <w:autoSpaceDE w:val="0"/>
              <w:adjustRightInd w:val="0"/>
              <w:ind w:firstLine="420" w:firstLineChars="200"/>
              <w:rPr>
                <w:rFonts w:ascii="楷体" w:hAnsi="楷体" w:eastAsia="楷体"/>
                <w:bCs/>
                <w:color w:val="000000"/>
                <w:szCs w:val="21"/>
              </w:rPr>
            </w:pPr>
            <w:r>
              <w:rPr>
                <w:rFonts w:ascii="楷体" w:hAnsi="楷体" w:eastAsia="楷体"/>
                <w:bCs/>
                <w:color w:val="000000"/>
                <w:szCs w:val="21"/>
              </w:rPr>
              <w:t>12</w:t>
            </w:r>
            <w:r>
              <w:rPr>
                <w:rFonts w:hint="eastAsia" w:ascii="楷体" w:hAnsi="楷体" w:eastAsia="楷体"/>
                <w:bCs/>
                <w:color w:val="000000"/>
                <w:szCs w:val="21"/>
              </w:rPr>
              <w:t>、投资事项的变更</w:t>
            </w:r>
          </w:p>
          <w:p w14:paraId="1696CB85">
            <w:pPr>
              <w:tabs>
                <w:tab w:val="left" w:pos="6096"/>
              </w:tabs>
              <w:kinsoku w:val="0"/>
              <w:overflowPunct w:val="0"/>
              <w:topLinePunct/>
              <w:autoSpaceDE w:val="0"/>
              <w:adjustRightInd w:val="0"/>
              <w:ind w:firstLine="420" w:firstLineChars="200"/>
              <w:rPr>
                <w:rFonts w:ascii="楷体" w:hAnsi="楷体" w:eastAsia="楷体"/>
                <w:b/>
                <w:color w:val="000000"/>
                <w:szCs w:val="21"/>
              </w:rPr>
            </w:pPr>
            <w:r>
              <w:rPr>
                <w:rFonts w:hint="eastAsia" w:ascii="楷体" w:hAnsi="楷体" w:eastAsia="楷体"/>
                <w:bCs/>
                <w:color w:val="000000"/>
                <w:szCs w:val="21"/>
              </w:rPr>
              <w:t>遵循基金份额持有人利益优先的原则下，经本基金合同当事人协商一致可对投资范围、投资比例及限制进行变更，变更上述投资事项应以本基金合同约定的方式进行，投资事项变更应为调整投资组合留出必要的时间。</w:t>
            </w:r>
            <w:r>
              <w:rPr>
                <w:rFonts w:hint="eastAsia" w:ascii="楷体" w:hAnsi="楷体" w:eastAsia="楷体"/>
                <w:b/>
                <w:color w:val="000000"/>
                <w:szCs w:val="21"/>
              </w:rPr>
              <w:t>基金管理人须在上述变更生效日之前根据合同约定设置临时开放日允许基金份额持有人赎回，该类赎回申请不受本基金合同关于份额锁定期（如有）、封闭期（如有）和巨额赎回（如有）的限制。</w:t>
            </w:r>
          </w:p>
        </w:tc>
      </w:tr>
    </w:tbl>
    <w:p w14:paraId="4637B4C1">
      <w:pPr>
        <w:spacing w:line="360" w:lineRule="auto"/>
        <w:ind w:firstLine="480" w:firstLineChars="200"/>
        <w:rPr>
          <w:rFonts w:ascii="楷体" w:hAnsi="楷体" w:eastAsia="楷体"/>
          <w:color w:val="000000"/>
          <w:sz w:val="24"/>
        </w:rPr>
      </w:pPr>
    </w:p>
    <w:p w14:paraId="61B47950">
      <w:pPr>
        <w:spacing w:line="360" w:lineRule="auto"/>
        <w:ind w:firstLine="482" w:firstLineChars="200"/>
        <w:rPr>
          <w:rFonts w:ascii="楷体" w:hAnsi="楷体" w:eastAsia="楷体"/>
          <w:b/>
          <w:color w:val="000000"/>
          <w:sz w:val="24"/>
        </w:rPr>
      </w:pPr>
    </w:p>
    <w:p w14:paraId="5C42AF65">
      <w:pPr>
        <w:spacing w:line="360" w:lineRule="auto"/>
        <w:ind w:firstLine="482" w:firstLineChars="200"/>
        <w:rPr>
          <w:rFonts w:ascii="楷体" w:hAnsi="楷体" w:eastAsia="楷体"/>
          <w:b/>
          <w:color w:val="000000"/>
          <w:sz w:val="24"/>
        </w:rPr>
      </w:pPr>
      <w:r>
        <w:rPr>
          <w:rFonts w:ascii="楷体" w:hAnsi="楷体" w:eastAsia="楷体"/>
          <w:b/>
          <w:color w:val="000000"/>
          <w:sz w:val="24"/>
        </w:rPr>
        <w:t>二、</w:t>
      </w:r>
      <w:r>
        <w:rPr>
          <w:rFonts w:hint="eastAsia" w:ascii="楷体" w:hAnsi="楷体" w:eastAsia="楷体"/>
          <w:b/>
          <w:color w:val="000000"/>
          <w:sz w:val="24"/>
        </w:rPr>
        <w:t>风险揭示</w:t>
      </w:r>
    </w:p>
    <w:p w14:paraId="67AEE932">
      <w:pPr>
        <w:spacing w:line="360" w:lineRule="auto"/>
        <w:ind w:firstLine="482" w:firstLineChars="200"/>
        <w:rPr>
          <w:rFonts w:ascii="楷体" w:hAnsi="楷体" w:eastAsia="楷体"/>
          <w:b/>
          <w:color w:val="000000"/>
          <w:sz w:val="24"/>
        </w:rPr>
      </w:pPr>
      <w:r>
        <w:rPr>
          <w:rFonts w:hint="eastAsia" w:ascii="楷体" w:hAnsi="楷体" w:eastAsia="楷体"/>
          <w:b/>
          <w:color w:val="000000"/>
          <w:sz w:val="24"/>
        </w:rPr>
        <w:t>1、本基金对投资经理进行了变更，尽管本基金仍将按照原合同的投资目标、投资范围和策略进行投资，但投资经理的变更可能导致本基金的投资风格与原投资风格存在差异，可能对本基金的收益水平产生影响。</w:t>
      </w:r>
    </w:p>
    <w:p w14:paraId="11E9B4C3">
      <w:pPr>
        <w:spacing w:line="360" w:lineRule="auto"/>
        <w:ind w:firstLine="482" w:firstLineChars="200"/>
        <w:rPr>
          <w:rFonts w:ascii="楷体" w:hAnsi="楷体" w:eastAsia="楷体"/>
          <w:b/>
          <w:color w:val="000000"/>
          <w:sz w:val="24"/>
        </w:rPr>
      </w:pPr>
      <w:r>
        <w:rPr>
          <w:rFonts w:hint="eastAsia" w:ascii="楷体" w:hAnsi="楷体" w:eastAsia="楷体"/>
          <w:b/>
          <w:color w:val="000000"/>
          <w:sz w:val="24"/>
        </w:rPr>
        <w:t>2、本基金修改了投资限制，可能导致基金资产净值的波动变大，从而造成基金投资风险的提高。</w:t>
      </w:r>
    </w:p>
    <w:p w14:paraId="51B59637">
      <w:pPr>
        <w:spacing w:line="360" w:lineRule="auto"/>
        <w:ind w:firstLine="482" w:firstLineChars="200"/>
        <w:rPr>
          <w:rFonts w:ascii="楷体" w:hAnsi="楷体" w:eastAsia="楷体"/>
          <w:b/>
          <w:color w:val="000000"/>
          <w:sz w:val="24"/>
        </w:rPr>
      </w:pPr>
    </w:p>
    <w:p w14:paraId="13C830F2">
      <w:pPr>
        <w:spacing w:line="360" w:lineRule="auto"/>
        <w:ind w:firstLine="482" w:firstLineChars="200"/>
        <w:rPr>
          <w:rFonts w:ascii="楷体" w:hAnsi="楷体" w:eastAsia="楷体"/>
          <w:b/>
          <w:color w:val="000000"/>
          <w:sz w:val="24"/>
        </w:rPr>
      </w:pPr>
      <w:r>
        <w:rPr>
          <w:rFonts w:hint="eastAsia" w:ascii="楷体" w:hAnsi="楷体" w:eastAsia="楷体"/>
          <w:b/>
          <w:color w:val="000000"/>
          <w:sz w:val="24"/>
        </w:rPr>
        <w:t>三、补充协议的生效</w:t>
      </w:r>
    </w:p>
    <w:p w14:paraId="70806D7C">
      <w:pPr>
        <w:spacing w:line="360" w:lineRule="auto"/>
        <w:ind w:firstLine="482" w:firstLineChars="200"/>
        <w:rPr>
          <w:rFonts w:ascii="楷体" w:hAnsi="楷体" w:eastAsia="楷体"/>
          <w:b/>
          <w:color w:val="000000"/>
          <w:sz w:val="24"/>
        </w:rPr>
      </w:pPr>
      <w:r>
        <w:rPr>
          <w:rFonts w:hint="eastAsia" w:ascii="楷体" w:hAnsi="楷体" w:eastAsia="楷体"/>
          <w:b/>
          <w:color w:val="000000"/>
          <w:sz w:val="24"/>
        </w:rPr>
        <w:t>1、</w:t>
      </w:r>
      <w:r>
        <w:rPr>
          <w:rFonts w:ascii="楷体" w:hAnsi="楷体" w:eastAsia="楷体"/>
          <w:b/>
          <w:color w:val="000000"/>
          <w:sz w:val="24"/>
        </w:rPr>
        <w:t>本</w:t>
      </w:r>
      <w:r>
        <w:rPr>
          <w:rFonts w:hint="eastAsia" w:ascii="楷体" w:hAnsi="楷体" w:eastAsia="楷体"/>
          <w:b/>
          <w:color w:val="000000"/>
          <w:sz w:val="24"/>
        </w:rPr>
        <w:t>补充</w:t>
      </w:r>
      <w:r>
        <w:rPr>
          <w:rFonts w:ascii="楷体" w:hAnsi="楷体" w:eastAsia="楷体"/>
          <w:b/>
          <w:color w:val="000000"/>
          <w:sz w:val="24"/>
        </w:rPr>
        <w:t>协议</w:t>
      </w:r>
      <w:r>
        <w:rPr>
          <w:rFonts w:hint="eastAsia" w:ascii="楷体" w:hAnsi="楷体" w:eastAsia="楷体"/>
          <w:b/>
          <w:color w:val="000000"/>
          <w:sz w:val="24"/>
        </w:rPr>
        <w:t>同时</w:t>
      </w:r>
      <w:r>
        <w:rPr>
          <w:rFonts w:ascii="楷体" w:hAnsi="楷体" w:eastAsia="楷体"/>
          <w:b/>
          <w:color w:val="000000"/>
          <w:sz w:val="24"/>
        </w:rPr>
        <w:t>满足以下条件后生效：</w:t>
      </w:r>
    </w:p>
    <w:p w14:paraId="28E3BBD4">
      <w:pPr>
        <w:spacing w:line="360" w:lineRule="auto"/>
        <w:ind w:firstLine="482" w:firstLineChars="200"/>
        <w:rPr>
          <w:rFonts w:ascii="楷体" w:hAnsi="楷体" w:eastAsia="楷体"/>
          <w:b/>
          <w:color w:val="000000"/>
          <w:sz w:val="24"/>
        </w:rPr>
      </w:pPr>
      <w:r>
        <w:rPr>
          <w:rFonts w:hint="eastAsia" w:ascii="楷体" w:hAnsi="楷体" w:eastAsia="楷体"/>
          <w:b/>
          <w:color w:val="000000"/>
          <w:sz w:val="24"/>
        </w:rPr>
        <w:t>（1）全体基金份额持有人、基金管理人、基金托管人合法签署；</w:t>
      </w:r>
    </w:p>
    <w:p w14:paraId="64918007">
      <w:pPr>
        <w:spacing w:line="360" w:lineRule="auto"/>
        <w:ind w:firstLine="482" w:firstLineChars="200"/>
        <w:rPr>
          <w:rFonts w:ascii="楷体" w:hAnsi="楷体" w:eastAsia="楷体"/>
          <w:b/>
          <w:color w:val="000000"/>
          <w:sz w:val="24"/>
        </w:rPr>
      </w:pPr>
      <w:r>
        <w:rPr>
          <w:rFonts w:hint="eastAsia" w:ascii="楷体" w:hAnsi="楷体" w:eastAsia="楷体"/>
          <w:b/>
          <w:color w:val="000000"/>
          <w:sz w:val="24"/>
        </w:rPr>
        <w:t>（2）基金管理人将《生效通知》（见附件一）告知基金托管人；</w:t>
      </w:r>
    </w:p>
    <w:p w14:paraId="3963634C">
      <w:pPr>
        <w:spacing w:line="360" w:lineRule="auto"/>
        <w:ind w:firstLine="482" w:firstLineChars="200"/>
        <w:rPr>
          <w:rFonts w:ascii="楷体" w:hAnsi="楷体" w:eastAsia="楷体"/>
          <w:b/>
          <w:color w:val="000000"/>
          <w:sz w:val="24"/>
        </w:rPr>
      </w:pPr>
      <w:r>
        <w:rPr>
          <w:rFonts w:hint="eastAsia" w:ascii="楷体" w:hAnsi="楷体" w:eastAsia="楷体"/>
          <w:b/>
          <w:color w:val="000000"/>
          <w:sz w:val="24"/>
        </w:rPr>
        <w:t>（3）基金管理人以网站公告/邮件/电话或原合同约定的其他方式将本补充协议生效日告知全体基金份额持有人。</w:t>
      </w:r>
    </w:p>
    <w:p w14:paraId="4B9D58B3">
      <w:pPr>
        <w:spacing w:line="360" w:lineRule="auto"/>
        <w:ind w:firstLine="482" w:firstLineChars="200"/>
        <w:rPr>
          <w:rFonts w:ascii="楷体" w:hAnsi="楷体" w:eastAsia="楷体"/>
          <w:b/>
          <w:color w:val="000000"/>
          <w:sz w:val="24"/>
        </w:rPr>
      </w:pPr>
      <w:r>
        <w:rPr>
          <w:rFonts w:hint="eastAsia" w:ascii="楷体" w:hAnsi="楷体" w:eastAsia="楷体"/>
          <w:b/>
          <w:color w:val="000000"/>
          <w:sz w:val="24"/>
        </w:rPr>
        <w:t>2、本补充协议生效的特别条款：</w:t>
      </w:r>
    </w:p>
    <w:p w14:paraId="1A3B16E8">
      <w:pPr>
        <w:spacing w:line="360" w:lineRule="auto"/>
        <w:ind w:firstLine="482" w:firstLineChars="200"/>
        <w:rPr>
          <w:rFonts w:ascii="楷体" w:hAnsi="楷体" w:eastAsia="楷体"/>
          <w:b/>
          <w:color w:val="000000"/>
          <w:sz w:val="24"/>
        </w:rPr>
      </w:pPr>
      <w:r>
        <w:rPr>
          <w:rFonts w:hint="eastAsia" w:ascii="楷体" w:hAnsi="楷体" w:eastAsia="楷体"/>
          <w:b/>
          <w:color w:val="000000"/>
          <w:sz w:val="24"/>
        </w:rPr>
        <w:t>（1）本补充协议生效日以《生效通知》载明的生效日期为准，基金管理人对本补充协议生效日的准确性、合法性负责；</w:t>
      </w:r>
    </w:p>
    <w:p w14:paraId="20E8EB3E">
      <w:pPr>
        <w:spacing w:line="360" w:lineRule="auto"/>
        <w:ind w:firstLine="482" w:firstLineChars="200"/>
        <w:rPr>
          <w:rFonts w:ascii="楷体" w:hAnsi="楷体" w:eastAsia="楷体"/>
          <w:b/>
          <w:color w:val="000000"/>
          <w:sz w:val="24"/>
        </w:rPr>
      </w:pPr>
      <w:r>
        <w:rPr>
          <w:rFonts w:hint="eastAsia" w:ascii="楷体" w:hAnsi="楷体" w:eastAsia="楷体"/>
          <w:b/>
          <w:color w:val="000000"/>
          <w:sz w:val="24"/>
        </w:rPr>
        <w:t xml:space="preserve">（2）本补充协议的生效日不早于基金管理人将《生效通知》通知到基金托管人的日期，由于基金管理人未及时通知基金托管人而导致的损失由基金管理人承担； </w:t>
      </w:r>
    </w:p>
    <w:p w14:paraId="35B94740">
      <w:pPr>
        <w:spacing w:line="360" w:lineRule="auto"/>
        <w:ind w:firstLine="482" w:firstLineChars="200"/>
        <w:rPr>
          <w:rFonts w:ascii="楷体" w:hAnsi="楷体" w:eastAsia="楷体"/>
          <w:b/>
          <w:color w:val="000000"/>
          <w:sz w:val="24"/>
        </w:rPr>
      </w:pPr>
      <w:r>
        <w:rPr>
          <w:rFonts w:hint="eastAsia" w:ascii="楷体" w:hAnsi="楷体" w:eastAsia="楷体"/>
          <w:b/>
          <w:color w:val="000000"/>
          <w:sz w:val="24"/>
        </w:rPr>
        <w:t>（3）关于本补充协议生效事项，基金管理人负责通知基金份额持有人，基金托管人对于基金管理人是否通知基金份额持有人不承担监督责任。</w:t>
      </w:r>
    </w:p>
    <w:p w14:paraId="74AC2F55">
      <w:pPr>
        <w:spacing w:line="360" w:lineRule="auto"/>
        <w:ind w:firstLine="480" w:firstLineChars="200"/>
        <w:rPr>
          <w:rFonts w:ascii="楷体" w:hAnsi="楷体" w:eastAsia="楷体"/>
          <w:color w:val="000000"/>
          <w:sz w:val="24"/>
        </w:rPr>
      </w:pPr>
      <w:r>
        <w:rPr>
          <w:rFonts w:ascii="楷体" w:hAnsi="楷体" w:eastAsia="楷体"/>
          <w:color w:val="000000"/>
          <w:sz w:val="24"/>
        </w:rPr>
        <w:t>3、因</w:t>
      </w:r>
      <w:r>
        <w:rPr>
          <w:rFonts w:hint="eastAsia" w:ascii="楷体" w:hAnsi="楷体" w:eastAsia="楷体"/>
          <w:color w:val="000000"/>
          <w:sz w:val="24"/>
        </w:rPr>
        <w:t>基金管理人未妥善履行职责致使本补充协议不满足上述生效条件而</w:t>
      </w:r>
      <w:r>
        <w:rPr>
          <w:rFonts w:ascii="楷体" w:hAnsi="楷体" w:eastAsia="楷体"/>
          <w:color w:val="000000"/>
          <w:sz w:val="24"/>
        </w:rPr>
        <w:t>无法生效的，由</w:t>
      </w:r>
      <w:r>
        <w:rPr>
          <w:rFonts w:hint="eastAsia" w:ascii="楷体" w:hAnsi="楷体" w:eastAsia="楷体"/>
          <w:color w:val="000000"/>
          <w:sz w:val="24"/>
        </w:rPr>
        <w:t>基金</w:t>
      </w:r>
      <w:r>
        <w:rPr>
          <w:rFonts w:ascii="楷体" w:hAnsi="楷体" w:eastAsia="楷体"/>
          <w:color w:val="000000"/>
          <w:sz w:val="24"/>
        </w:rPr>
        <w:t>管理人承担</w:t>
      </w:r>
      <w:r>
        <w:rPr>
          <w:rFonts w:hint="eastAsia" w:ascii="楷体" w:hAnsi="楷体" w:eastAsia="楷体"/>
          <w:color w:val="000000"/>
          <w:sz w:val="24"/>
        </w:rPr>
        <w:t>相应</w:t>
      </w:r>
      <w:r>
        <w:rPr>
          <w:rFonts w:ascii="楷体" w:hAnsi="楷体" w:eastAsia="楷体"/>
          <w:color w:val="000000"/>
          <w:sz w:val="24"/>
        </w:rPr>
        <w:t>责任。</w:t>
      </w:r>
    </w:p>
    <w:p w14:paraId="25CA5D7B">
      <w:pPr>
        <w:spacing w:line="360" w:lineRule="auto"/>
        <w:ind w:firstLine="480" w:firstLineChars="200"/>
        <w:rPr>
          <w:rFonts w:ascii="楷体" w:hAnsi="楷体" w:eastAsia="楷体"/>
          <w:color w:val="000000"/>
          <w:sz w:val="24"/>
        </w:rPr>
      </w:pPr>
    </w:p>
    <w:p w14:paraId="3DD70258">
      <w:pPr>
        <w:spacing w:line="360" w:lineRule="auto"/>
        <w:ind w:firstLine="482" w:firstLineChars="200"/>
        <w:rPr>
          <w:rFonts w:ascii="楷体" w:hAnsi="楷体" w:eastAsia="楷体"/>
          <w:b/>
          <w:color w:val="000000"/>
          <w:sz w:val="24"/>
        </w:rPr>
      </w:pPr>
      <w:r>
        <w:rPr>
          <w:rFonts w:hint="eastAsia" w:ascii="楷体" w:hAnsi="楷体" w:eastAsia="楷体"/>
          <w:b/>
          <w:color w:val="000000"/>
          <w:sz w:val="24"/>
        </w:rPr>
        <w:t>四、附则</w:t>
      </w:r>
    </w:p>
    <w:p w14:paraId="02336BB7">
      <w:pPr>
        <w:spacing w:line="360" w:lineRule="auto"/>
        <w:ind w:firstLine="480" w:firstLineChars="200"/>
        <w:rPr>
          <w:rFonts w:ascii="楷体" w:hAnsi="楷体" w:eastAsia="楷体"/>
          <w:color w:val="000000"/>
          <w:sz w:val="24"/>
        </w:rPr>
      </w:pPr>
      <w:r>
        <w:rPr>
          <w:rFonts w:hint="eastAsia" w:ascii="楷体" w:hAnsi="楷体" w:eastAsia="楷体"/>
          <w:color w:val="000000"/>
          <w:sz w:val="24"/>
        </w:rPr>
        <w:t>1、基金管理人承诺全体基金份额持有人均已合法合规并有效签署原合同和本补充协议。</w:t>
      </w:r>
    </w:p>
    <w:p w14:paraId="0120CFEC">
      <w:pPr>
        <w:spacing w:line="360" w:lineRule="auto"/>
        <w:ind w:firstLine="480" w:firstLineChars="200"/>
        <w:rPr>
          <w:rFonts w:ascii="楷体" w:hAnsi="楷体" w:eastAsia="楷体"/>
          <w:color w:val="000000"/>
          <w:sz w:val="24"/>
        </w:rPr>
      </w:pPr>
      <w:r>
        <w:rPr>
          <w:rFonts w:hint="eastAsia" w:ascii="楷体" w:hAnsi="楷体" w:eastAsia="楷体"/>
          <w:color w:val="000000"/>
          <w:sz w:val="24"/>
        </w:rPr>
        <w:t>2、基金管理人应及时向基金托管人移交本补充协议生效件，并保证</w:t>
      </w:r>
      <w:r>
        <w:rPr>
          <w:rFonts w:ascii="楷体" w:hAnsi="楷体" w:eastAsia="楷体"/>
          <w:color w:val="000000"/>
          <w:sz w:val="24"/>
        </w:rPr>
        <w:t>提供给</w:t>
      </w:r>
      <w:r>
        <w:rPr>
          <w:rFonts w:hint="eastAsia" w:ascii="楷体" w:hAnsi="楷体" w:eastAsia="楷体"/>
          <w:color w:val="000000"/>
          <w:sz w:val="24"/>
        </w:rPr>
        <w:t>基金</w:t>
      </w:r>
      <w:r>
        <w:rPr>
          <w:rFonts w:ascii="楷体" w:hAnsi="楷体" w:eastAsia="楷体"/>
          <w:color w:val="000000"/>
          <w:sz w:val="24"/>
        </w:rPr>
        <w:t>托管人的本补充协议</w:t>
      </w:r>
      <w:r>
        <w:rPr>
          <w:rFonts w:hint="eastAsia" w:ascii="楷体" w:hAnsi="楷体" w:eastAsia="楷体"/>
          <w:color w:val="000000"/>
          <w:sz w:val="24"/>
        </w:rPr>
        <w:t>生效件</w:t>
      </w:r>
      <w:r>
        <w:rPr>
          <w:rFonts w:ascii="楷体" w:hAnsi="楷体" w:eastAsia="楷体"/>
          <w:color w:val="000000"/>
          <w:sz w:val="24"/>
        </w:rPr>
        <w:t>的真实性</w:t>
      </w:r>
      <w:r>
        <w:rPr>
          <w:rFonts w:hint="eastAsia" w:ascii="楷体" w:hAnsi="楷体" w:eastAsia="楷体"/>
          <w:color w:val="000000"/>
          <w:sz w:val="24"/>
        </w:rPr>
        <w:t>、</w:t>
      </w:r>
      <w:r>
        <w:rPr>
          <w:rFonts w:ascii="楷体" w:hAnsi="楷体" w:eastAsia="楷体"/>
          <w:color w:val="000000"/>
          <w:sz w:val="24"/>
        </w:rPr>
        <w:t>完整性</w:t>
      </w:r>
      <w:r>
        <w:rPr>
          <w:rFonts w:hint="eastAsia" w:ascii="楷体" w:hAnsi="楷体" w:eastAsia="楷体"/>
          <w:color w:val="000000"/>
          <w:sz w:val="24"/>
        </w:rPr>
        <w:t>、准确性和有效性。</w:t>
      </w:r>
    </w:p>
    <w:p w14:paraId="7C83EBDE">
      <w:pPr>
        <w:spacing w:line="360" w:lineRule="auto"/>
        <w:ind w:firstLine="480" w:firstLineChars="200"/>
        <w:rPr>
          <w:rFonts w:ascii="楷体" w:hAnsi="楷体" w:eastAsia="楷体"/>
          <w:color w:val="000000"/>
          <w:sz w:val="24"/>
        </w:rPr>
      </w:pPr>
      <w:r>
        <w:rPr>
          <w:rFonts w:hint="eastAsia" w:ascii="楷体" w:hAnsi="楷体" w:eastAsia="楷体"/>
          <w:color w:val="000000"/>
          <w:sz w:val="24"/>
        </w:rPr>
        <w:t>3、本补充协议生效后，基金管理人应按照法律法规规定及原合同约定履行备案变更手续等相关义务。</w:t>
      </w:r>
    </w:p>
    <w:p w14:paraId="00E84611">
      <w:pPr>
        <w:spacing w:line="360" w:lineRule="auto"/>
        <w:ind w:firstLine="480" w:firstLineChars="200"/>
        <w:rPr>
          <w:rFonts w:ascii="楷体" w:hAnsi="楷体" w:eastAsia="楷体"/>
          <w:color w:val="000000"/>
          <w:sz w:val="24"/>
        </w:rPr>
      </w:pPr>
      <w:r>
        <w:rPr>
          <w:rFonts w:hint="eastAsia" w:ascii="楷体" w:hAnsi="楷体" w:eastAsia="楷体"/>
          <w:color w:val="000000"/>
          <w:sz w:val="24"/>
        </w:rPr>
        <w:t>4、</w:t>
      </w:r>
      <w:r>
        <w:rPr>
          <w:rFonts w:ascii="楷体" w:hAnsi="楷体" w:eastAsia="楷体"/>
          <w:color w:val="000000"/>
          <w:sz w:val="24"/>
        </w:rPr>
        <w:t>本补充协议与原合同中约定不一致的条款，以本补充协议内容为准，本补充协议未作约定的，仍以原合同内容为准。</w:t>
      </w:r>
    </w:p>
    <w:p w14:paraId="6B2FB389">
      <w:pPr>
        <w:spacing w:line="360" w:lineRule="auto"/>
        <w:ind w:firstLine="480" w:firstLineChars="200"/>
        <w:rPr>
          <w:rFonts w:ascii="楷体" w:hAnsi="楷体" w:eastAsia="楷体"/>
          <w:color w:val="000000"/>
          <w:sz w:val="24"/>
        </w:rPr>
      </w:pPr>
      <w:r>
        <w:rPr>
          <w:rFonts w:hint="eastAsia" w:ascii="楷体" w:hAnsi="楷体" w:eastAsia="楷体"/>
          <w:color w:val="000000"/>
          <w:sz w:val="24"/>
        </w:rPr>
        <w:t>5、</w:t>
      </w:r>
      <w:r>
        <w:rPr>
          <w:rFonts w:ascii="楷体" w:hAnsi="楷体" w:eastAsia="楷体"/>
          <w:color w:val="000000"/>
          <w:sz w:val="24"/>
        </w:rPr>
        <w:t>本补充协议一式叁份，</w:t>
      </w:r>
      <w:r>
        <w:rPr>
          <w:rFonts w:hint="eastAsia" w:ascii="楷体" w:hAnsi="楷体" w:eastAsia="楷体"/>
          <w:color w:val="000000"/>
          <w:sz w:val="24"/>
        </w:rPr>
        <w:t>基金份额持有人</w:t>
      </w:r>
      <w:r>
        <w:rPr>
          <w:rFonts w:ascii="楷体" w:hAnsi="楷体" w:eastAsia="楷体"/>
          <w:color w:val="000000"/>
          <w:sz w:val="24"/>
        </w:rPr>
        <w:t>、</w:t>
      </w:r>
      <w:r>
        <w:rPr>
          <w:rFonts w:hint="eastAsia" w:ascii="楷体" w:hAnsi="楷体" w:eastAsia="楷体"/>
          <w:color w:val="000000"/>
          <w:sz w:val="24"/>
        </w:rPr>
        <w:t>基金管理人</w:t>
      </w:r>
      <w:r>
        <w:rPr>
          <w:rFonts w:ascii="楷体" w:hAnsi="楷体" w:eastAsia="楷体"/>
          <w:color w:val="000000"/>
          <w:sz w:val="24"/>
        </w:rPr>
        <w:t>、</w:t>
      </w:r>
      <w:r>
        <w:rPr>
          <w:rFonts w:hint="eastAsia" w:ascii="楷体" w:hAnsi="楷体" w:eastAsia="楷体"/>
          <w:color w:val="000000"/>
          <w:sz w:val="24"/>
        </w:rPr>
        <w:t>基金托管人</w:t>
      </w:r>
      <w:r>
        <w:rPr>
          <w:rFonts w:ascii="楷体" w:hAnsi="楷体" w:eastAsia="楷体"/>
          <w:color w:val="000000"/>
          <w:sz w:val="24"/>
        </w:rPr>
        <w:t>三方各执一份，每份具有同等的法律效力。</w:t>
      </w:r>
    </w:p>
    <w:p w14:paraId="0B160944">
      <w:pPr>
        <w:ind w:firstLine="480" w:firstLineChars="200"/>
        <w:rPr>
          <w:rFonts w:ascii="楷体" w:hAnsi="楷体" w:eastAsia="楷体"/>
          <w:color w:val="000000"/>
          <w:sz w:val="24"/>
        </w:rPr>
      </w:pPr>
      <w:r>
        <w:rPr>
          <w:rFonts w:ascii="楷体" w:hAnsi="楷体" w:eastAsia="楷体"/>
          <w:color w:val="000000"/>
          <w:sz w:val="24"/>
        </w:rPr>
        <w:t>（以下无正文）</w:t>
      </w:r>
    </w:p>
    <w:p w14:paraId="3330D1EC">
      <w:pPr>
        <w:spacing w:line="360" w:lineRule="auto"/>
        <w:jc w:val="center"/>
        <w:rPr>
          <w:rFonts w:ascii="楷体" w:hAnsi="楷体" w:eastAsia="楷体"/>
          <w:color w:val="000000"/>
          <w:sz w:val="24"/>
        </w:rPr>
      </w:pPr>
      <w:r>
        <w:rPr>
          <w:rFonts w:ascii="楷体" w:hAnsi="楷体" w:eastAsia="楷体"/>
          <w:color w:val="000000"/>
          <w:sz w:val="24"/>
        </w:rPr>
        <w:br w:type="page"/>
      </w:r>
      <w:r>
        <w:rPr>
          <w:rFonts w:hint="eastAsia" w:ascii="楷体" w:hAnsi="楷体" w:eastAsia="楷体"/>
          <w:color w:val="000000"/>
          <w:sz w:val="24"/>
        </w:rPr>
        <w:t>（</w:t>
      </w:r>
      <w:r>
        <w:rPr>
          <w:rFonts w:ascii="楷体" w:hAnsi="楷体" w:eastAsia="楷体"/>
          <w:color w:val="000000"/>
          <w:sz w:val="24"/>
        </w:rPr>
        <w:t>本页无正文，为《</w:t>
      </w:r>
      <w:r>
        <w:rPr>
          <w:rFonts w:hint="eastAsia" w:ascii="楷体" w:hAnsi="楷体" w:eastAsia="楷体"/>
          <w:color w:val="000000"/>
          <w:sz w:val="24"/>
        </w:rPr>
        <w:t>安合融信明日之星复利1号私募证券投资基金基金合同补充协议（一）</w:t>
      </w:r>
      <w:r>
        <w:rPr>
          <w:rFonts w:ascii="楷体" w:hAnsi="楷体" w:eastAsia="楷体"/>
          <w:color w:val="000000"/>
          <w:sz w:val="24"/>
        </w:rPr>
        <w:t>》签署页</w:t>
      </w:r>
      <w:r>
        <w:rPr>
          <w:rFonts w:hint="eastAsia" w:ascii="楷体" w:hAnsi="楷体" w:eastAsia="楷体"/>
          <w:color w:val="000000"/>
          <w:sz w:val="24"/>
        </w:rPr>
        <w:t>）</w:t>
      </w:r>
    </w:p>
    <w:p w14:paraId="1A2E312A">
      <w:pPr>
        <w:spacing w:line="360" w:lineRule="auto"/>
        <w:rPr>
          <w:rFonts w:ascii="楷体" w:hAnsi="楷体" w:eastAsia="楷体"/>
          <w:color w:val="000000"/>
          <w:sz w:val="24"/>
        </w:rPr>
      </w:pPr>
    </w:p>
    <w:p w14:paraId="3C2A0E96">
      <w:pPr>
        <w:tabs>
          <w:tab w:val="left" w:pos="6096"/>
        </w:tabs>
        <w:spacing w:line="360" w:lineRule="auto"/>
        <w:rPr>
          <w:rFonts w:ascii="楷体" w:hAnsi="楷体" w:eastAsia="楷体"/>
          <w:color w:val="000000"/>
          <w:sz w:val="24"/>
        </w:rPr>
      </w:pPr>
      <w:r>
        <w:rPr>
          <w:rFonts w:ascii="楷体" w:hAnsi="楷体" w:eastAsia="楷体"/>
          <w:b/>
          <w:color w:val="000000"/>
          <w:sz w:val="24"/>
        </w:rPr>
        <w:t>基金</w:t>
      </w:r>
      <w:r>
        <w:rPr>
          <w:rFonts w:hint="eastAsia" w:ascii="楷体" w:hAnsi="楷体" w:eastAsia="楷体"/>
          <w:b/>
          <w:color w:val="000000"/>
          <w:sz w:val="24"/>
        </w:rPr>
        <w:t>份额持有人</w:t>
      </w:r>
      <w:r>
        <w:rPr>
          <w:rFonts w:ascii="楷体" w:hAnsi="楷体" w:eastAsia="楷体"/>
          <w:b/>
          <w:color w:val="000000"/>
          <w:sz w:val="24"/>
        </w:rPr>
        <w:t>：</w:t>
      </w:r>
      <w:r>
        <w:rPr>
          <w:rFonts w:ascii="楷体" w:hAnsi="楷体" w:eastAsia="楷体"/>
          <w:color w:val="000000"/>
          <w:sz w:val="24"/>
        </w:rPr>
        <w:t xml:space="preserve">         （</w:t>
      </w:r>
      <w:r>
        <w:rPr>
          <w:rFonts w:hint="eastAsia" w:ascii="楷体" w:hAnsi="楷体" w:eastAsia="楷体" w:cs="楷体"/>
          <w:color w:val="000000"/>
          <w:kern w:val="0"/>
          <w:sz w:val="24"/>
          <w:szCs w:val="24"/>
        </w:rPr>
        <w:t>签章</w:t>
      </w:r>
      <w:r>
        <w:rPr>
          <w:rFonts w:ascii="楷体" w:hAnsi="楷体" w:eastAsia="楷体"/>
          <w:color w:val="000000"/>
          <w:sz w:val="24"/>
        </w:rPr>
        <w:t>）</w:t>
      </w:r>
    </w:p>
    <w:p w14:paraId="15C2B15B">
      <w:pPr>
        <w:tabs>
          <w:tab w:val="left" w:pos="6096"/>
        </w:tabs>
        <w:spacing w:line="360" w:lineRule="auto"/>
        <w:rPr>
          <w:rFonts w:ascii="楷体" w:hAnsi="楷体" w:eastAsia="楷体"/>
          <w:color w:val="000000"/>
          <w:sz w:val="24"/>
        </w:rPr>
      </w:pPr>
      <w:r>
        <w:rPr>
          <w:rFonts w:ascii="楷体" w:hAnsi="楷体" w:eastAsia="楷体"/>
          <w:color w:val="000000"/>
          <w:sz w:val="24"/>
        </w:rPr>
        <w:t xml:space="preserve">    </w:t>
      </w:r>
    </w:p>
    <w:p w14:paraId="695736FF">
      <w:pPr>
        <w:tabs>
          <w:tab w:val="left" w:pos="6096"/>
        </w:tabs>
        <w:spacing w:line="360" w:lineRule="auto"/>
        <w:rPr>
          <w:rFonts w:ascii="楷体" w:hAnsi="楷体" w:eastAsia="楷体"/>
          <w:color w:val="000000"/>
          <w:sz w:val="24"/>
        </w:rPr>
      </w:pPr>
      <w:r>
        <w:rPr>
          <w:rFonts w:ascii="楷体" w:hAnsi="楷体" w:eastAsia="楷体"/>
          <w:color w:val="000000"/>
          <w:sz w:val="24"/>
        </w:rPr>
        <w:t xml:space="preserve">    </w:t>
      </w:r>
    </w:p>
    <w:p w14:paraId="57F34AEF">
      <w:pPr>
        <w:tabs>
          <w:tab w:val="left" w:pos="6096"/>
        </w:tabs>
        <w:spacing w:line="360" w:lineRule="auto"/>
        <w:rPr>
          <w:rFonts w:ascii="楷体" w:hAnsi="楷体" w:eastAsia="楷体"/>
          <w:color w:val="000000"/>
          <w:sz w:val="24"/>
        </w:rPr>
      </w:pPr>
      <w:r>
        <w:rPr>
          <w:rFonts w:ascii="楷体" w:hAnsi="楷体" w:eastAsia="楷体"/>
          <w:color w:val="000000"/>
          <w:sz w:val="24"/>
        </w:rPr>
        <w:t>法定代表人</w:t>
      </w:r>
      <w:r>
        <w:rPr>
          <w:rFonts w:hint="eastAsia" w:ascii="楷体" w:hAnsi="楷体" w:eastAsia="楷体"/>
          <w:color w:val="000000"/>
          <w:sz w:val="24"/>
        </w:rPr>
        <w:t>/执行事务合伙人</w:t>
      </w:r>
      <w:r>
        <w:rPr>
          <w:rFonts w:ascii="楷体" w:hAnsi="楷体" w:eastAsia="楷体"/>
          <w:color w:val="000000"/>
          <w:sz w:val="24"/>
        </w:rPr>
        <w:t>或</w:t>
      </w:r>
      <w:r>
        <w:rPr>
          <w:rFonts w:hint="eastAsia" w:ascii="楷体" w:hAnsi="楷体" w:eastAsia="楷体"/>
          <w:color w:val="000000"/>
          <w:sz w:val="24"/>
        </w:rPr>
        <w:t>授权代理人</w:t>
      </w:r>
      <w:r>
        <w:rPr>
          <w:rFonts w:ascii="楷体" w:hAnsi="楷体" w:eastAsia="楷体"/>
          <w:color w:val="000000"/>
          <w:sz w:val="24"/>
        </w:rPr>
        <w:t>：</w:t>
      </w:r>
    </w:p>
    <w:p w14:paraId="74B4EBE8">
      <w:pPr>
        <w:tabs>
          <w:tab w:val="left" w:pos="6096"/>
        </w:tabs>
        <w:spacing w:line="360" w:lineRule="auto"/>
        <w:rPr>
          <w:rFonts w:ascii="楷体" w:hAnsi="楷体" w:eastAsia="楷体"/>
          <w:color w:val="000000"/>
          <w:sz w:val="24"/>
        </w:rPr>
      </w:pPr>
      <w:r>
        <w:rPr>
          <w:rFonts w:ascii="楷体" w:hAnsi="楷体" w:eastAsia="楷体"/>
          <w:color w:val="000000"/>
          <w:sz w:val="24"/>
        </w:rPr>
        <w:t xml:space="preserve">    </w:t>
      </w:r>
    </w:p>
    <w:p w14:paraId="43EF015A">
      <w:pPr>
        <w:tabs>
          <w:tab w:val="left" w:pos="6096"/>
        </w:tabs>
        <w:spacing w:line="360" w:lineRule="auto"/>
        <w:ind w:firstLine="480"/>
        <w:rPr>
          <w:rFonts w:ascii="楷体" w:hAnsi="楷体" w:eastAsia="楷体"/>
          <w:color w:val="000000"/>
          <w:sz w:val="24"/>
        </w:rPr>
      </w:pPr>
    </w:p>
    <w:p w14:paraId="0A670E11">
      <w:pPr>
        <w:tabs>
          <w:tab w:val="left" w:pos="6096"/>
        </w:tabs>
        <w:spacing w:line="360" w:lineRule="auto"/>
        <w:rPr>
          <w:rFonts w:ascii="楷体" w:hAnsi="楷体" w:eastAsia="楷体"/>
          <w:color w:val="000000"/>
          <w:sz w:val="24"/>
        </w:rPr>
      </w:pPr>
      <w:r>
        <w:rPr>
          <w:rFonts w:ascii="楷体" w:hAnsi="楷体" w:eastAsia="楷体"/>
          <w:b/>
          <w:color w:val="000000"/>
          <w:sz w:val="24"/>
        </w:rPr>
        <w:t>基金管理人：</w:t>
      </w:r>
      <w:r>
        <w:rPr>
          <w:rFonts w:hint="eastAsia" w:ascii="楷体" w:hAnsi="楷体" w:eastAsia="楷体"/>
          <w:color w:val="000000"/>
          <w:sz w:val="24"/>
        </w:rPr>
        <w:t>安合融信（青岛）私募基金管理有限公司</w:t>
      </w:r>
      <w:r>
        <w:rPr>
          <w:rFonts w:ascii="楷体" w:hAnsi="楷体" w:eastAsia="楷体"/>
          <w:color w:val="000000"/>
          <w:sz w:val="24"/>
        </w:rPr>
        <w:t>（</w:t>
      </w:r>
      <w:r>
        <w:rPr>
          <w:rFonts w:hint="eastAsia" w:ascii="楷体" w:hAnsi="楷体" w:eastAsia="楷体"/>
          <w:color w:val="000000"/>
          <w:sz w:val="24"/>
        </w:rPr>
        <w:t>签章</w:t>
      </w:r>
      <w:r>
        <w:rPr>
          <w:rFonts w:ascii="楷体" w:hAnsi="楷体" w:eastAsia="楷体"/>
          <w:color w:val="000000"/>
          <w:sz w:val="24"/>
        </w:rPr>
        <w:t>）</w:t>
      </w:r>
    </w:p>
    <w:p w14:paraId="64014124">
      <w:pPr>
        <w:tabs>
          <w:tab w:val="left" w:pos="6096"/>
        </w:tabs>
        <w:spacing w:line="360" w:lineRule="auto"/>
        <w:ind w:firstLine="480"/>
        <w:rPr>
          <w:rFonts w:ascii="楷体" w:hAnsi="楷体" w:eastAsia="楷体"/>
          <w:color w:val="000000"/>
          <w:sz w:val="24"/>
        </w:rPr>
      </w:pPr>
    </w:p>
    <w:p w14:paraId="4F2C6E2C">
      <w:pPr>
        <w:tabs>
          <w:tab w:val="left" w:pos="6096"/>
        </w:tabs>
        <w:spacing w:line="360" w:lineRule="auto"/>
        <w:rPr>
          <w:rFonts w:ascii="楷体" w:hAnsi="楷体" w:eastAsia="楷体"/>
          <w:color w:val="000000"/>
          <w:sz w:val="24"/>
        </w:rPr>
      </w:pPr>
      <w:r>
        <w:rPr>
          <w:rFonts w:ascii="楷体" w:hAnsi="楷体" w:eastAsia="楷体"/>
          <w:color w:val="000000"/>
          <w:sz w:val="24"/>
        </w:rPr>
        <w:t xml:space="preserve">    </w:t>
      </w:r>
    </w:p>
    <w:p w14:paraId="5C5BC2C5">
      <w:pPr>
        <w:tabs>
          <w:tab w:val="left" w:pos="6096"/>
        </w:tabs>
        <w:spacing w:line="360" w:lineRule="auto"/>
        <w:rPr>
          <w:rFonts w:ascii="楷体" w:hAnsi="楷体" w:eastAsia="楷体"/>
          <w:color w:val="000000"/>
          <w:sz w:val="24"/>
        </w:rPr>
      </w:pPr>
      <w:r>
        <w:rPr>
          <w:rFonts w:ascii="楷体" w:hAnsi="楷体" w:eastAsia="楷体"/>
          <w:color w:val="000000"/>
          <w:sz w:val="24"/>
        </w:rPr>
        <w:t>法定代表人</w:t>
      </w:r>
      <w:r>
        <w:rPr>
          <w:rFonts w:hint="eastAsia" w:ascii="楷体" w:hAnsi="楷体" w:eastAsia="楷体"/>
          <w:color w:val="000000"/>
          <w:sz w:val="24"/>
        </w:rPr>
        <w:t>/执行事务合伙人</w:t>
      </w:r>
      <w:r>
        <w:rPr>
          <w:rFonts w:ascii="楷体" w:hAnsi="楷体" w:eastAsia="楷体"/>
          <w:color w:val="000000"/>
          <w:sz w:val="24"/>
        </w:rPr>
        <w:t>或</w:t>
      </w:r>
      <w:r>
        <w:rPr>
          <w:rFonts w:hint="eastAsia" w:ascii="楷体" w:hAnsi="楷体" w:eastAsia="楷体"/>
          <w:color w:val="000000"/>
          <w:sz w:val="24"/>
        </w:rPr>
        <w:t>授权代理人</w:t>
      </w:r>
      <w:r>
        <w:rPr>
          <w:rFonts w:ascii="楷体" w:hAnsi="楷体" w:eastAsia="楷体"/>
          <w:color w:val="000000"/>
          <w:sz w:val="24"/>
        </w:rPr>
        <w:t>：</w:t>
      </w:r>
    </w:p>
    <w:p w14:paraId="50664025">
      <w:pPr>
        <w:tabs>
          <w:tab w:val="left" w:pos="6096"/>
        </w:tabs>
        <w:spacing w:line="360" w:lineRule="auto"/>
        <w:ind w:firstLine="480"/>
        <w:rPr>
          <w:rFonts w:ascii="楷体" w:hAnsi="楷体" w:eastAsia="楷体"/>
          <w:color w:val="000000"/>
          <w:sz w:val="24"/>
        </w:rPr>
      </w:pPr>
    </w:p>
    <w:p w14:paraId="67862D75">
      <w:pPr>
        <w:tabs>
          <w:tab w:val="left" w:pos="6096"/>
        </w:tabs>
        <w:spacing w:line="360" w:lineRule="auto"/>
        <w:ind w:firstLine="480"/>
        <w:rPr>
          <w:rFonts w:ascii="楷体" w:hAnsi="楷体" w:eastAsia="楷体"/>
          <w:color w:val="000000"/>
          <w:sz w:val="24"/>
        </w:rPr>
      </w:pPr>
    </w:p>
    <w:p w14:paraId="6CC3B253">
      <w:pPr>
        <w:tabs>
          <w:tab w:val="left" w:pos="6096"/>
        </w:tabs>
        <w:spacing w:line="360" w:lineRule="auto"/>
        <w:rPr>
          <w:rFonts w:ascii="楷体" w:hAnsi="楷体" w:eastAsia="楷体"/>
          <w:color w:val="000000"/>
          <w:sz w:val="24"/>
        </w:rPr>
      </w:pPr>
      <w:r>
        <w:rPr>
          <w:rFonts w:ascii="楷体" w:hAnsi="楷体" w:eastAsia="楷体"/>
          <w:b/>
          <w:color w:val="000000"/>
          <w:sz w:val="24"/>
        </w:rPr>
        <w:t>基金托管人：</w:t>
      </w:r>
      <w:r>
        <w:rPr>
          <w:rFonts w:ascii="楷体" w:hAnsi="楷体" w:eastAsia="楷体"/>
          <w:color w:val="000000"/>
          <w:sz w:val="24"/>
        </w:rPr>
        <w:t>华泰证券股份有限公司（</w:t>
      </w:r>
      <w:r>
        <w:rPr>
          <w:rFonts w:hint="eastAsia" w:ascii="楷体" w:hAnsi="楷体" w:eastAsia="楷体"/>
          <w:color w:val="000000"/>
          <w:sz w:val="24"/>
        </w:rPr>
        <w:t>签章</w:t>
      </w:r>
      <w:r>
        <w:rPr>
          <w:rFonts w:ascii="楷体" w:hAnsi="楷体" w:eastAsia="楷体"/>
          <w:color w:val="000000"/>
          <w:sz w:val="24"/>
        </w:rPr>
        <w:t>）</w:t>
      </w:r>
    </w:p>
    <w:p w14:paraId="319BF7A2">
      <w:pPr>
        <w:tabs>
          <w:tab w:val="left" w:pos="6096"/>
        </w:tabs>
        <w:spacing w:line="360" w:lineRule="auto"/>
        <w:ind w:firstLine="480"/>
        <w:rPr>
          <w:rFonts w:ascii="楷体" w:hAnsi="楷体" w:eastAsia="楷体"/>
          <w:color w:val="000000"/>
          <w:sz w:val="24"/>
        </w:rPr>
      </w:pPr>
    </w:p>
    <w:p w14:paraId="6D1349D0">
      <w:pPr>
        <w:tabs>
          <w:tab w:val="left" w:pos="6096"/>
        </w:tabs>
        <w:spacing w:line="360" w:lineRule="auto"/>
        <w:ind w:firstLine="480"/>
        <w:rPr>
          <w:rFonts w:ascii="楷体" w:hAnsi="楷体" w:eastAsia="楷体"/>
          <w:color w:val="000000"/>
          <w:sz w:val="24"/>
        </w:rPr>
      </w:pPr>
    </w:p>
    <w:p w14:paraId="5D3E08DB">
      <w:pPr>
        <w:tabs>
          <w:tab w:val="left" w:pos="6096"/>
        </w:tabs>
        <w:spacing w:line="360" w:lineRule="auto"/>
        <w:rPr>
          <w:rFonts w:ascii="楷体" w:hAnsi="楷体" w:eastAsia="楷体"/>
          <w:color w:val="000000"/>
          <w:sz w:val="24"/>
        </w:rPr>
      </w:pPr>
      <w:r>
        <w:rPr>
          <w:rFonts w:ascii="楷体" w:hAnsi="楷体" w:eastAsia="楷体"/>
          <w:color w:val="000000"/>
          <w:sz w:val="24"/>
        </w:rPr>
        <w:t>法定代表人或</w:t>
      </w:r>
      <w:r>
        <w:rPr>
          <w:rFonts w:hint="eastAsia" w:ascii="楷体" w:hAnsi="楷体" w:eastAsia="楷体"/>
          <w:color w:val="000000"/>
          <w:sz w:val="24"/>
        </w:rPr>
        <w:t>授权代理人</w:t>
      </w:r>
      <w:r>
        <w:rPr>
          <w:rFonts w:ascii="楷体" w:hAnsi="楷体" w:eastAsia="楷体"/>
          <w:color w:val="000000"/>
          <w:sz w:val="24"/>
        </w:rPr>
        <w:t>：</w:t>
      </w:r>
    </w:p>
    <w:p w14:paraId="29CC9DE4">
      <w:pPr>
        <w:tabs>
          <w:tab w:val="left" w:pos="6096"/>
        </w:tabs>
        <w:spacing w:line="360" w:lineRule="auto"/>
        <w:ind w:firstLine="480"/>
        <w:rPr>
          <w:rFonts w:ascii="楷体" w:hAnsi="楷体" w:eastAsia="楷体"/>
          <w:color w:val="000000"/>
          <w:sz w:val="24"/>
        </w:rPr>
      </w:pPr>
    </w:p>
    <w:p w14:paraId="081943C9">
      <w:pPr>
        <w:tabs>
          <w:tab w:val="left" w:pos="6096"/>
        </w:tabs>
        <w:spacing w:line="360" w:lineRule="auto"/>
        <w:ind w:firstLine="480"/>
        <w:rPr>
          <w:rFonts w:ascii="楷体" w:hAnsi="楷体" w:eastAsia="楷体"/>
          <w:color w:val="000000"/>
          <w:sz w:val="24"/>
        </w:rPr>
      </w:pPr>
    </w:p>
    <w:p w14:paraId="63852D59">
      <w:pPr>
        <w:tabs>
          <w:tab w:val="left" w:pos="6096"/>
        </w:tabs>
        <w:spacing w:line="360" w:lineRule="auto"/>
        <w:rPr>
          <w:rFonts w:ascii="楷体" w:hAnsi="楷体" w:eastAsia="楷体"/>
          <w:color w:val="000000"/>
          <w:sz w:val="24"/>
        </w:rPr>
      </w:pPr>
      <w:r>
        <w:rPr>
          <w:rFonts w:ascii="楷体" w:hAnsi="楷体" w:eastAsia="楷体"/>
          <w:color w:val="000000"/>
          <w:sz w:val="24"/>
        </w:rPr>
        <w:t>签署日期：</w:t>
      </w:r>
      <w:r>
        <w:rPr>
          <w:rFonts w:hint="eastAsia" w:ascii="楷体" w:hAnsi="楷体" w:eastAsia="楷体"/>
          <w:color w:val="000000"/>
          <w:sz w:val="24"/>
        </w:rPr>
        <w:t xml:space="preserve">      </w:t>
      </w:r>
      <w:r>
        <w:rPr>
          <w:rFonts w:ascii="楷体" w:hAnsi="楷体" w:eastAsia="楷体"/>
          <w:color w:val="000000"/>
          <w:sz w:val="24"/>
        </w:rPr>
        <w:t xml:space="preserve">年  </w:t>
      </w:r>
      <w:r>
        <w:rPr>
          <w:rFonts w:hint="eastAsia" w:ascii="楷体" w:hAnsi="楷体" w:eastAsia="楷体"/>
          <w:color w:val="000000"/>
          <w:sz w:val="24"/>
        </w:rPr>
        <w:t xml:space="preserve">  </w:t>
      </w:r>
      <w:r>
        <w:rPr>
          <w:rFonts w:ascii="楷体" w:hAnsi="楷体" w:eastAsia="楷体"/>
          <w:color w:val="000000"/>
          <w:sz w:val="24"/>
        </w:rPr>
        <w:t>月</w:t>
      </w:r>
      <w:r>
        <w:rPr>
          <w:rFonts w:hint="eastAsia" w:ascii="楷体" w:hAnsi="楷体" w:eastAsia="楷体"/>
          <w:color w:val="000000"/>
          <w:sz w:val="24"/>
        </w:rPr>
        <w:t xml:space="preserve"> </w:t>
      </w:r>
      <w:r>
        <w:rPr>
          <w:rFonts w:ascii="楷体" w:hAnsi="楷体" w:eastAsia="楷体"/>
          <w:color w:val="000000"/>
          <w:sz w:val="24"/>
        </w:rPr>
        <w:t xml:space="preserve">  </w:t>
      </w:r>
      <w:r>
        <w:rPr>
          <w:rFonts w:hint="eastAsia" w:ascii="楷体" w:hAnsi="楷体" w:eastAsia="楷体"/>
          <w:color w:val="000000"/>
          <w:sz w:val="24"/>
        </w:rPr>
        <w:t xml:space="preserve"> </w:t>
      </w:r>
      <w:r>
        <w:rPr>
          <w:rFonts w:ascii="楷体" w:hAnsi="楷体" w:eastAsia="楷体"/>
          <w:color w:val="000000"/>
          <w:sz w:val="24"/>
        </w:rPr>
        <w:t>日</w:t>
      </w:r>
    </w:p>
    <w:p w14:paraId="1EBAC75C">
      <w:pPr>
        <w:spacing w:line="360" w:lineRule="auto"/>
        <w:rPr>
          <w:rFonts w:ascii="楷体" w:hAnsi="楷体" w:eastAsia="楷体"/>
          <w:color w:val="000000"/>
          <w:sz w:val="24"/>
        </w:rPr>
      </w:pPr>
    </w:p>
    <w:p w14:paraId="4A1B8629">
      <w:pPr>
        <w:rPr>
          <w:rFonts w:ascii="楷体" w:hAnsi="楷体" w:eastAsia="楷体"/>
          <w:b/>
          <w:color w:val="000000"/>
        </w:rPr>
      </w:pPr>
      <w:r>
        <w:rPr>
          <w:rFonts w:ascii="楷体" w:hAnsi="楷体" w:eastAsia="楷体"/>
          <w:color w:val="000000"/>
        </w:rPr>
        <w:br w:type="page"/>
      </w:r>
      <w:r>
        <w:rPr>
          <w:rFonts w:ascii="楷体" w:hAnsi="楷体" w:eastAsia="楷体"/>
          <w:b/>
          <w:color w:val="000000"/>
          <w:sz w:val="28"/>
          <w:szCs w:val="28"/>
        </w:rPr>
        <w:t>附件</w:t>
      </w:r>
      <w:r>
        <w:rPr>
          <w:rFonts w:hint="eastAsia" w:ascii="楷体" w:hAnsi="楷体" w:eastAsia="楷体"/>
          <w:b/>
          <w:color w:val="000000"/>
          <w:sz w:val="28"/>
          <w:szCs w:val="28"/>
        </w:rPr>
        <w:t>一</w:t>
      </w:r>
      <w:r>
        <w:rPr>
          <w:rFonts w:ascii="楷体" w:hAnsi="楷体" w:eastAsia="楷体"/>
          <w:b/>
          <w:color w:val="000000"/>
          <w:sz w:val="28"/>
          <w:szCs w:val="28"/>
        </w:rPr>
        <w:t>：</w:t>
      </w:r>
    </w:p>
    <w:p w14:paraId="709B6391">
      <w:pPr>
        <w:rPr>
          <w:rFonts w:ascii="楷体" w:hAnsi="楷体" w:eastAsia="楷体"/>
          <w:color w:val="000000"/>
        </w:rPr>
      </w:pPr>
    </w:p>
    <w:p w14:paraId="09BE5008">
      <w:pPr>
        <w:jc w:val="center"/>
        <w:rPr>
          <w:rFonts w:ascii="楷体" w:hAnsi="楷体" w:eastAsia="楷体"/>
          <w:b/>
          <w:color w:val="000000"/>
          <w:sz w:val="28"/>
          <w:szCs w:val="28"/>
        </w:rPr>
      </w:pPr>
      <w:r>
        <w:rPr>
          <w:rFonts w:ascii="楷体" w:hAnsi="楷体" w:eastAsia="楷体"/>
          <w:b/>
          <w:color w:val="000000"/>
          <w:sz w:val="28"/>
          <w:szCs w:val="28"/>
        </w:rPr>
        <w:t>关于《**基金合同补充协议（X）》</w:t>
      </w:r>
    </w:p>
    <w:p w14:paraId="20CF3F7A">
      <w:pPr>
        <w:jc w:val="center"/>
        <w:rPr>
          <w:rFonts w:ascii="楷体" w:hAnsi="楷体" w:eastAsia="楷体"/>
          <w:b/>
          <w:color w:val="000000"/>
          <w:sz w:val="28"/>
          <w:szCs w:val="28"/>
        </w:rPr>
      </w:pPr>
      <w:r>
        <w:rPr>
          <w:rFonts w:ascii="楷体" w:hAnsi="楷体" w:eastAsia="楷体"/>
          <w:b/>
          <w:color w:val="000000"/>
          <w:sz w:val="28"/>
          <w:szCs w:val="28"/>
        </w:rPr>
        <w:t>生效</w:t>
      </w:r>
      <w:r>
        <w:rPr>
          <w:rFonts w:hint="eastAsia" w:ascii="楷体" w:hAnsi="楷体" w:eastAsia="楷体"/>
          <w:b/>
          <w:color w:val="000000"/>
          <w:sz w:val="28"/>
          <w:szCs w:val="28"/>
        </w:rPr>
        <w:t>通知（样本）</w:t>
      </w:r>
    </w:p>
    <w:p w14:paraId="7297127F">
      <w:pPr>
        <w:rPr>
          <w:rFonts w:ascii="楷体" w:hAnsi="楷体" w:eastAsia="楷体"/>
          <w:color w:val="000000"/>
        </w:rPr>
      </w:pPr>
    </w:p>
    <w:p w14:paraId="7FD0890F">
      <w:pPr>
        <w:rPr>
          <w:rFonts w:ascii="楷体" w:hAnsi="楷体" w:eastAsia="楷体"/>
          <w:b/>
          <w:color w:val="000000"/>
          <w:sz w:val="28"/>
          <w:szCs w:val="28"/>
        </w:rPr>
      </w:pPr>
      <w:r>
        <w:rPr>
          <w:rFonts w:ascii="楷体" w:hAnsi="楷体" w:eastAsia="楷体"/>
          <w:b/>
          <w:color w:val="000000"/>
          <w:sz w:val="28"/>
          <w:szCs w:val="28"/>
        </w:rPr>
        <w:t>华泰证券股份有限公司：</w:t>
      </w:r>
    </w:p>
    <w:p w14:paraId="0B90D9DD">
      <w:pPr>
        <w:spacing w:line="360" w:lineRule="auto"/>
        <w:ind w:firstLine="420"/>
        <w:rPr>
          <w:rFonts w:ascii="楷体" w:hAnsi="楷体" w:eastAsia="楷体"/>
          <w:color w:val="000000"/>
          <w:sz w:val="24"/>
          <w:szCs w:val="24"/>
        </w:rPr>
      </w:pPr>
      <w:r>
        <w:rPr>
          <w:rFonts w:ascii="楷体" w:hAnsi="楷体" w:eastAsia="楷体"/>
          <w:color w:val="000000"/>
          <w:sz w:val="24"/>
          <w:szCs w:val="24"/>
        </w:rPr>
        <w:t>《</w:t>
      </w:r>
      <w:r>
        <w:rPr>
          <w:rFonts w:hint="eastAsia" w:ascii="楷体" w:hAnsi="楷体" w:eastAsia="楷体"/>
          <w:color w:val="000000"/>
          <w:sz w:val="24"/>
          <w:szCs w:val="24"/>
        </w:rPr>
        <w:t>**</w:t>
      </w:r>
      <w:r>
        <w:rPr>
          <w:rFonts w:ascii="楷体" w:hAnsi="楷体" w:eastAsia="楷体"/>
          <w:color w:val="000000"/>
          <w:sz w:val="24"/>
          <w:szCs w:val="24"/>
        </w:rPr>
        <w:t>基金合同补充协议</w:t>
      </w:r>
      <w:r>
        <w:rPr>
          <w:rFonts w:hint="eastAsia" w:ascii="楷体" w:hAnsi="楷体" w:eastAsia="楷体"/>
          <w:color w:val="000000"/>
          <w:sz w:val="24"/>
          <w:szCs w:val="24"/>
        </w:rPr>
        <w:t>（X）</w:t>
      </w:r>
      <w:r>
        <w:rPr>
          <w:rFonts w:ascii="楷体" w:hAnsi="楷体" w:eastAsia="楷体"/>
          <w:color w:val="000000"/>
          <w:sz w:val="24"/>
          <w:szCs w:val="24"/>
        </w:rPr>
        <w:t>》（以下简称“本</w:t>
      </w:r>
      <w:r>
        <w:rPr>
          <w:rFonts w:hint="eastAsia" w:ascii="楷体" w:hAnsi="楷体" w:eastAsia="楷体"/>
          <w:color w:val="000000"/>
          <w:sz w:val="24"/>
          <w:szCs w:val="24"/>
        </w:rPr>
        <w:t>补充</w:t>
      </w:r>
      <w:r>
        <w:rPr>
          <w:rFonts w:ascii="楷体" w:hAnsi="楷体" w:eastAsia="楷体"/>
          <w:color w:val="000000"/>
          <w:sz w:val="24"/>
          <w:szCs w:val="24"/>
        </w:rPr>
        <w:t>协议”）</w:t>
      </w:r>
      <w:r>
        <w:rPr>
          <w:rFonts w:hint="eastAsia" w:ascii="楷体" w:hAnsi="楷体" w:eastAsia="楷体"/>
          <w:color w:val="000000"/>
          <w:sz w:val="24"/>
          <w:szCs w:val="24"/>
        </w:rPr>
        <w:t>涉及的全体基金份额持有人、基金管理人、基金托管人</w:t>
      </w:r>
      <w:r>
        <w:rPr>
          <w:rFonts w:ascii="楷体" w:hAnsi="楷体" w:eastAsia="楷体"/>
          <w:color w:val="000000"/>
          <w:sz w:val="24"/>
          <w:szCs w:val="24"/>
        </w:rPr>
        <w:t>均已完成签署</w:t>
      </w:r>
      <w:r>
        <w:rPr>
          <w:rFonts w:hint="eastAsia" w:ascii="楷体" w:hAnsi="楷体" w:eastAsia="楷体"/>
          <w:color w:val="000000"/>
          <w:sz w:val="24"/>
          <w:szCs w:val="24"/>
        </w:rPr>
        <w:t>。经我公司审核确认，全体基</w:t>
      </w:r>
      <w:r>
        <w:rPr>
          <w:rFonts w:ascii="楷体" w:hAnsi="楷体" w:eastAsia="楷体"/>
          <w:color w:val="000000"/>
          <w:sz w:val="24"/>
          <w:szCs w:val="24"/>
        </w:rPr>
        <w:t>金份额持有人的签章</w:t>
      </w:r>
      <w:r>
        <w:rPr>
          <w:rFonts w:hint="eastAsia" w:ascii="楷体" w:hAnsi="楷体" w:eastAsia="楷体"/>
          <w:color w:val="000000"/>
          <w:sz w:val="24"/>
          <w:szCs w:val="24"/>
        </w:rPr>
        <w:t>均</w:t>
      </w:r>
      <w:r>
        <w:rPr>
          <w:rFonts w:ascii="楷体" w:hAnsi="楷体" w:eastAsia="楷体"/>
          <w:color w:val="000000"/>
          <w:sz w:val="24"/>
          <w:szCs w:val="24"/>
        </w:rPr>
        <w:t>真实、</w:t>
      </w:r>
      <w:r>
        <w:rPr>
          <w:rFonts w:hint="eastAsia" w:ascii="楷体" w:hAnsi="楷体" w:eastAsia="楷体"/>
          <w:color w:val="000000"/>
          <w:sz w:val="24"/>
          <w:szCs w:val="24"/>
        </w:rPr>
        <w:t>完整、准确、</w:t>
      </w:r>
      <w:r>
        <w:rPr>
          <w:rFonts w:ascii="楷体" w:hAnsi="楷体" w:eastAsia="楷体"/>
          <w:color w:val="000000"/>
          <w:sz w:val="24"/>
          <w:szCs w:val="24"/>
        </w:rPr>
        <w:t>有效</w:t>
      </w:r>
      <w:r>
        <w:rPr>
          <w:rFonts w:hint="eastAsia" w:ascii="楷体" w:hAnsi="楷体" w:eastAsia="楷体"/>
          <w:color w:val="000000"/>
          <w:sz w:val="24"/>
          <w:szCs w:val="24"/>
        </w:rPr>
        <w:t>，签署过程合法合规，我公司就本补充协议生效日已通知全体基金份额持有人</w:t>
      </w:r>
      <w:r>
        <w:rPr>
          <w:rFonts w:ascii="楷体" w:hAnsi="楷体" w:eastAsia="楷体"/>
          <w:color w:val="000000"/>
          <w:sz w:val="24"/>
          <w:szCs w:val="24"/>
        </w:rPr>
        <w:t>。</w:t>
      </w:r>
      <w:r>
        <w:rPr>
          <w:rFonts w:hint="eastAsia" w:ascii="楷体" w:hAnsi="楷体" w:eastAsia="楷体"/>
          <w:color w:val="000000"/>
          <w:sz w:val="24"/>
          <w:szCs w:val="24"/>
        </w:rPr>
        <w:t>本补充协议的生效日为【】年【】月【】日。</w:t>
      </w:r>
    </w:p>
    <w:p w14:paraId="19425F62">
      <w:pPr>
        <w:spacing w:line="360" w:lineRule="auto"/>
        <w:ind w:firstLine="420"/>
        <w:rPr>
          <w:rFonts w:ascii="楷体" w:hAnsi="楷体" w:eastAsia="楷体"/>
          <w:color w:val="000000"/>
          <w:sz w:val="24"/>
          <w:szCs w:val="24"/>
        </w:rPr>
      </w:pPr>
      <w:r>
        <w:rPr>
          <w:rFonts w:hint="eastAsia" w:ascii="楷体" w:hAnsi="楷体" w:eastAsia="楷体"/>
          <w:color w:val="000000"/>
          <w:sz w:val="24"/>
          <w:szCs w:val="24"/>
        </w:rPr>
        <w:t>本补充协议以纸质方式签署的，由基金</w:t>
      </w:r>
      <w:r>
        <w:rPr>
          <w:rFonts w:ascii="楷体" w:hAnsi="楷体" w:eastAsia="楷体"/>
          <w:color w:val="000000"/>
          <w:sz w:val="24"/>
          <w:szCs w:val="24"/>
        </w:rPr>
        <w:t>托管人留存</w:t>
      </w:r>
      <w:r>
        <w:rPr>
          <w:rFonts w:hint="eastAsia" w:ascii="楷体" w:hAnsi="楷体" w:eastAsia="楷体"/>
          <w:color w:val="000000"/>
          <w:sz w:val="24"/>
          <w:szCs w:val="24"/>
        </w:rPr>
        <w:t>的各方签署完成的本补充协议原件一份</w:t>
      </w:r>
      <w:r>
        <w:rPr>
          <w:rFonts w:ascii="楷体" w:hAnsi="楷体" w:eastAsia="楷体"/>
          <w:color w:val="000000"/>
          <w:sz w:val="24"/>
          <w:szCs w:val="24"/>
        </w:rPr>
        <w:t>已寄往贵司</w:t>
      </w:r>
      <w:r>
        <w:rPr>
          <w:rFonts w:hint="eastAsia" w:ascii="楷体" w:hAnsi="楷体" w:eastAsia="楷体"/>
          <w:color w:val="000000"/>
          <w:sz w:val="24"/>
          <w:szCs w:val="24"/>
        </w:rPr>
        <w:t>,</w:t>
      </w:r>
      <w:r>
        <w:rPr>
          <w:rFonts w:ascii="楷体" w:hAnsi="楷体" w:eastAsia="楷体"/>
          <w:color w:val="000000"/>
          <w:sz w:val="24"/>
          <w:szCs w:val="24"/>
        </w:rPr>
        <w:t>快递</w:t>
      </w:r>
      <w:r>
        <w:rPr>
          <w:rFonts w:hint="eastAsia" w:ascii="楷体" w:hAnsi="楷体" w:eastAsia="楷体"/>
          <w:color w:val="000000"/>
          <w:sz w:val="24"/>
          <w:szCs w:val="24"/>
        </w:rPr>
        <w:t>公司为：</w:t>
      </w:r>
      <w:r>
        <w:rPr>
          <w:rFonts w:ascii="楷体" w:hAnsi="楷体" w:eastAsia="楷体"/>
          <w:color w:val="000000"/>
          <w:sz w:val="24"/>
          <w:szCs w:val="24"/>
          <w:u w:val="single"/>
        </w:rPr>
        <w:t xml:space="preserve">    </w:t>
      </w:r>
      <w:r>
        <w:rPr>
          <w:rFonts w:hint="eastAsia" w:ascii="楷体" w:hAnsi="楷体" w:eastAsia="楷体"/>
          <w:color w:val="000000"/>
          <w:sz w:val="24"/>
          <w:szCs w:val="24"/>
          <w:u w:val="single"/>
        </w:rPr>
        <w:t xml:space="preserve">          </w:t>
      </w:r>
      <w:r>
        <w:rPr>
          <w:rFonts w:ascii="楷体" w:hAnsi="楷体" w:eastAsia="楷体"/>
          <w:color w:val="000000"/>
          <w:sz w:val="24"/>
          <w:szCs w:val="24"/>
          <w:u w:val="single"/>
        </w:rPr>
        <w:t xml:space="preserve">      </w:t>
      </w:r>
      <w:r>
        <w:rPr>
          <w:rFonts w:hint="eastAsia" w:ascii="楷体" w:hAnsi="楷体" w:eastAsia="楷体"/>
          <w:color w:val="000000"/>
          <w:sz w:val="24"/>
          <w:szCs w:val="24"/>
        </w:rPr>
        <w:t>，快递</w:t>
      </w:r>
      <w:r>
        <w:rPr>
          <w:rFonts w:ascii="楷体" w:hAnsi="楷体" w:eastAsia="楷体"/>
          <w:color w:val="000000"/>
          <w:sz w:val="24"/>
          <w:szCs w:val="24"/>
        </w:rPr>
        <w:t>单号为</w:t>
      </w:r>
      <w:r>
        <w:rPr>
          <w:rFonts w:ascii="楷体" w:hAnsi="楷体" w:eastAsia="楷体"/>
          <w:color w:val="000000"/>
          <w:sz w:val="24"/>
          <w:szCs w:val="24"/>
          <w:u w:val="single"/>
        </w:rPr>
        <w:t xml:space="preserve">                      </w:t>
      </w:r>
      <w:r>
        <w:rPr>
          <w:rFonts w:hint="eastAsia" w:ascii="楷体" w:hAnsi="楷体" w:eastAsia="楷体"/>
          <w:color w:val="000000"/>
          <w:sz w:val="24"/>
          <w:szCs w:val="24"/>
        </w:rPr>
        <w:t>；本补充协议以电子方式签署的，协议各方当事人均可于电子签署平台进行下载，电子签约平台为：</w:t>
      </w:r>
      <w:r>
        <w:rPr>
          <w:rFonts w:ascii="楷体" w:hAnsi="楷体" w:eastAsia="楷体"/>
          <w:color w:val="000000"/>
          <w:sz w:val="24"/>
          <w:szCs w:val="24"/>
          <w:u w:val="single"/>
        </w:rPr>
        <w:t xml:space="preserve">                    </w:t>
      </w:r>
      <w:r>
        <w:rPr>
          <w:rFonts w:hint="eastAsia" w:ascii="楷体" w:hAnsi="楷体" w:eastAsia="楷体"/>
          <w:color w:val="000000"/>
          <w:sz w:val="24"/>
          <w:szCs w:val="24"/>
          <w:u w:val="single"/>
        </w:rPr>
        <w:t xml:space="preserve"> </w:t>
      </w:r>
      <w:r>
        <w:rPr>
          <w:rFonts w:hint="eastAsia" w:ascii="楷体" w:hAnsi="楷体" w:eastAsia="楷体"/>
          <w:color w:val="000000"/>
          <w:sz w:val="24"/>
          <w:szCs w:val="24"/>
        </w:rPr>
        <w:t>。</w:t>
      </w:r>
    </w:p>
    <w:p w14:paraId="0EACC614">
      <w:pPr>
        <w:spacing w:line="360" w:lineRule="auto"/>
        <w:ind w:firstLine="420"/>
        <w:rPr>
          <w:rFonts w:ascii="楷体" w:hAnsi="楷体" w:eastAsia="楷体"/>
          <w:color w:val="000000"/>
          <w:sz w:val="24"/>
          <w:szCs w:val="24"/>
        </w:rPr>
      </w:pPr>
      <w:r>
        <w:rPr>
          <w:rFonts w:ascii="楷体" w:hAnsi="楷体" w:eastAsia="楷体"/>
          <w:color w:val="000000"/>
          <w:sz w:val="24"/>
          <w:szCs w:val="24"/>
        </w:rPr>
        <w:t>特此</w:t>
      </w:r>
      <w:r>
        <w:rPr>
          <w:rFonts w:hint="eastAsia" w:ascii="楷体" w:hAnsi="楷体" w:eastAsia="楷体"/>
          <w:color w:val="000000"/>
          <w:sz w:val="24"/>
          <w:szCs w:val="24"/>
        </w:rPr>
        <w:t>告知</w:t>
      </w:r>
      <w:r>
        <w:rPr>
          <w:rFonts w:ascii="楷体" w:hAnsi="楷体" w:eastAsia="楷体"/>
          <w:color w:val="000000"/>
          <w:sz w:val="24"/>
          <w:szCs w:val="24"/>
        </w:rPr>
        <w:t>！</w:t>
      </w:r>
    </w:p>
    <w:p w14:paraId="54811FCF">
      <w:pPr>
        <w:ind w:firstLine="420"/>
        <w:rPr>
          <w:rFonts w:ascii="楷体" w:hAnsi="楷体" w:eastAsia="楷体"/>
          <w:color w:val="000000"/>
          <w:sz w:val="28"/>
          <w:szCs w:val="28"/>
        </w:rPr>
      </w:pPr>
    </w:p>
    <w:p w14:paraId="16BE5102">
      <w:pPr>
        <w:tabs>
          <w:tab w:val="left" w:pos="6096"/>
        </w:tabs>
        <w:spacing w:line="360" w:lineRule="auto"/>
        <w:jc w:val="right"/>
        <w:rPr>
          <w:rFonts w:ascii="楷体" w:hAnsi="楷体" w:eastAsia="楷体"/>
          <w:color w:val="000000"/>
          <w:sz w:val="24"/>
        </w:rPr>
      </w:pPr>
      <w:r>
        <w:rPr>
          <w:rFonts w:hint="eastAsia" w:ascii="楷体" w:hAnsi="楷体" w:eastAsia="楷体"/>
          <w:color w:val="000000"/>
          <w:sz w:val="24"/>
        </w:rPr>
        <w:t>管理人：【      】（公章）</w:t>
      </w:r>
    </w:p>
    <w:p w14:paraId="5BA83D96">
      <w:pPr>
        <w:ind w:right="120"/>
        <w:jc w:val="right"/>
        <w:rPr>
          <w:rFonts w:ascii="楷体" w:hAnsi="楷体" w:eastAsia="楷体"/>
          <w:color w:val="000000"/>
        </w:rPr>
      </w:pPr>
      <w:r>
        <w:rPr>
          <w:rFonts w:hint="eastAsia" w:ascii="楷体" w:hAnsi="楷体" w:eastAsia="楷体"/>
          <w:color w:val="000000"/>
          <w:sz w:val="24"/>
        </w:rPr>
        <w:t xml:space="preserve"> </w:t>
      </w:r>
      <w:r>
        <w:rPr>
          <w:rFonts w:ascii="楷体" w:hAnsi="楷体" w:eastAsia="楷体"/>
          <w:color w:val="000000"/>
          <w:sz w:val="24"/>
        </w:rPr>
        <w:t xml:space="preserve"> </w:t>
      </w:r>
      <w:r>
        <w:rPr>
          <w:rFonts w:hint="eastAsia" w:ascii="楷体" w:hAnsi="楷体" w:eastAsia="楷体"/>
          <w:color w:val="000000"/>
          <w:sz w:val="24"/>
        </w:rPr>
        <w:t xml:space="preserve">日期：     </w:t>
      </w:r>
      <w:r>
        <w:rPr>
          <w:rFonts w:ascii="楷体" w:hAnsi="楷体" w:eastAsia="楷体"/>
          <w:color w:val="000000"/>
          <w:sz w:val="24"/>
        </w:rPr>
        <w:t xml:space="preserve">年  </w:t>
      </w:r>
      <w:r>
        <w:rPr>
          <w:rFonts w:hint="eastAsia" w:ascii="楷体" w:hAnsi="楷体" w:eastAsia="楷体"/>
          <w:color w:val="000000"/>
          <w:sz w:val="24"/>
        </w:rPr>
        <w:t xml:space="preserve"> </w:t>
      </w:r>
      <w:r>
        <w:rPr>
          <w:rFonts w:ascii="楷体" w:hAnsi="楷体" w:eastAsia="楷体"/>
          <w:color w:val="000000"/>
          <w:sz w:val="24"/>
        </w:rPr>
        <w:t>月</w:t>
      </w:r>
      <w:r>
        <w:rPr>
          <w:rFonts w:hint="eastAsia" w:ascii="楷体" w:hAnsi="楷体" w:eastAsia="楷体"/>
          <w:color w:val="000000"/>
          <w:sz w:val="24"/>
        </w:rPr>
        <w:t xml:space="preserve"> </w:t>
      </w:r>
      <w:r>
        <w:rPr>
          <w:rFonts w:ascii="楷体" w:hAnsi="楷体" w:eastAsia="楷体"/>
          <w:color w:val="000000"/>
          <w:sz w:val="24"/>
        </w:rPr>
        <w:t xml:space="preserve"> </w:t>
      </w:r>
      <w:r>
        <w:rPr>
          <w:rFonts w:hint="eastAsia" w:ascii="楷体" w:hAnsi="楷体" w:eastAsia="楷体"/>
          <w:color w:val="000000"/>
          <w:sz w:val="24"/>
        </w:rPr>
        <w:t xml:space="preserve"> </w:t>
      </w:r>
      <w:r>
        <w:rPr>
          <w:rFonts w:ascii="楷体" w:hAnsi="楷体" w:eastAsia="楷体"/>
          <w:color w:val="000000"/>
          <w:sz w:val="24"/>
        </w:rPr>
        <w:t>日</w:t>
      </w:r>
    </w:p>
    <w:p w14:paraId="6A69E53E">
      <w:pPr>
        <w:rPr>
          <w:rFonts w:ascii="楷体" w:hAnsi="楷体" w:eastAsia="楷体"/>
          <w:color w:val="00000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3E5F50"/>
    <w:multiLevelType w:val="multilevel"/>
    <w:tmpl w:val="4A3E5F50"/>
    <w:lvl w:ilvl="0" w:tentative="0">
      <w:start w:val="1"/>
      <w:numFmt w:val="japaneseCounting"/>
      <w:pStyle w:val="76"/>
      <w:lvlText w:val="（%1）"/>
      <w:lvlJc w:val="left"/>
      <w:pPr>
        <w:tabs>
          <w:tab w:val="left" w:pos="900"/>
        </w:tabs>
        <w:ind w:left="900" w:hanging="720"/>
      </w:pPr>
      <w:rPr>
        <w:rFonts w:hint="default"/>
      </w:rPr>
    </w:lvl>
    <w:lvl w:ilvl="1" w:tentative="0">
      <w:start w:val="1"/>
      <w:numFmt w:val="lowerLetter"/>
      <w:lvlText w:val="%2)"/>
      <w:lvlJc w:val="left"/>
      <w:pPr>
        <w:tabs>
          <w:tab w:val="left" w:pos="1080"/>
        </w:tabs>
        <w:ind w:left="1080" w:hanging="420"/>
      </w:p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1">
    <w:nsid w:val="6FE147B6"/>
    <w:multiLevelType w:val="singleLevel"/>
    <w:tmpl w:val="6FE147B6"/>
    <w:lvl w:ilvl="0" w:tentative="0">
      <w:start w:val="1"/>
      <w:numFmt w:val="decimal"/>
      <w:pStyle w:val="78"/>
      <w:lvlText w:val="(%1)"/>
      <w:lvlJc w:val="left"/>
      <w:pPr>
        <w:tabs>
          <w:tab w:val="left" w:pos="360"/>
        </w:tabs>
        <w:ind w:left="0" w:firstLine="0"/>
      </w:pPr>
      <w:rPr>
        <w:rFonts w:hint="eastAsia"/>
      </w:rPr>
    </w:lvl>
  </w:abstractNum>
  <w:abstractNum w:abstractNumId="2">
    <w:nsid w:val="79CF4513"/>
    <w:multiLevelType w:val="multilevel"/>
    <w:tmpl w:val="79CF4513"/>
    <w:lvl w:ilvl="0" w:tentative="0">
      <w:start w:val="1"/>
      <w:numFmt w:val="japaneseCounting"/>
      <w:pStyle w:val="85"/>
      <w:lvlText w:val="（%1）"/>
      <w:lvlJc w:val="left"/>
      <w:pPr>
        <w:tabs>
          <w:tab w:val="left" w:pos="900"/>
        </w:tabs>
        <w:ind w:left="900" w:hanging="72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2D8"/>
    <w:rsid w:val="00050FCB"/>
    <w:rsid w:val="0008723C"/>
    <w:rsid w:val="000E4CDD"/>
    <w:rsid w:val="0019255F"/>
    <w:rsid w:val="001B1DB0"/>
    <w:rsid w:val="001D33B8"/>
    <w:rsid w:val="00210A37"/>
    <w:rsid w:val="0028527D"/>
    <w:rsid w:val="00311089"/>
    <w:rsid w:val="003405A4"/>
    <w:rsid w:val="00351684"/>
    <w:rsid w:val="0039369F"/>
    <w:rsid w:val="004656CD"/>
    <w:rsid w:val="004A09BD"/>
    <w:rsid w:val="004A12D5"/>
    <w:rsid w:val="004E63DA"/>
    <w:rsid w:val="005011D9"/>
    <w:rsid w:val="0051043F"/>
    <w:rsid w:val="0051659C"/>
    <w:rsid w:val="00517AD9"/>
    <w:rsid w:val="00531223"/>
    <w:rsid w:val="00566947"/>
    <w:rsid w:val="00576D3C"/>
    <w:rsid w:val="00603AB6"/>
    <w:rsid w:val="006178A4"/>
    <w:rsid w:val="00664850"/>
    <w:rsid w:val="006850B2"/>
    <w:rsid w:val="0072194A"/>
    <w:rsid w:val="007561F7"/>
    <w:rsid w:val="00762661"/>
    <w:rsid w:val="00777EA0"/>
    <w:rsid w:val="00787936"/>
    <w:rsid w:val="007F12D8"/>
    <w:rsid w:val="008157F1"/>
    <w:rsid w:val="008408AC"/>
    <w:rsid w:val="008F11CF"/>
    <w:rsid w:val="008F6518"/>
    <w:rsid w:val="00900DCD"/>
    <w:rsid w:val="00904972"/>
    <w:rsid w:val="00953A7C"/>
    <w:rsid w:val="00973983"/>
    <w:rsid w:val="00974958"/>
    <w:rsid w:val="009775F8"/>
    <w:rsid w:val="0098123A"/>
    <w:rsid w:val="009C7EB4"/>
    <w:rsid w:val="00A17825"/>
    <w:rsid w:val="00A23025"/>
    <w:rsid w:val="00A3497B"/>
    <w:rsid w:val="00A80D47"/>
    <w:rsid w:val="00AA4DBD"/>
    <w:rsid w:val="00AA7FD0"/>
    <w:rsid w:val="00AD7D1D"/>
    <w:rsid w:val="00B0599C"/>
    <w:rsid w:val="00B559C5"/>
    <w:rsid w:val="00B67C7C"/>
    <w:rsid w:val="00B93D84"/>
    <w:rsid w:val="00BD6C48"/>
    <w:rsid w:val="00BF4DF5"/>
    <w:rsid w:val="00C66C25"/>
    <w:rsid w:val="00C9795A"/>
    <w:rsid w:val="00CC3B13"/>
    <w:rsid w:val="00CC5938"/>
    <w:rsid w:val="00CD7B55"/>
    <w:rsid w:val="00CE6713"/>
    <w:rsid w:val="00D12ABE"/>
    <w:rsid w:val="00D50890"/>
    <w:rsid w:val="00D5757E"/>
    <w:rsid w:val="00DC3A6D"/>
    <w:rsid w:val="00DE15EA"/>
    <w:rsid w:val="00EA3955"/>
    <w:rsid w:val="00EB1EE6"/>
    <w:rsid w:val="00EF55E8"/>
    <w:rsid w:val="00F93B7A"/>
    <w:rsid w:val="00FD4476"/>
    <w:rsid w:val="0FA90668"/>
    <w:rsid w:val="1296727F"/>
    <w:rsid w:val="1A9A60AD"/>
    <w:rsid w:val="1EFD0FBB"/>
    <w:rsid w:val="26292CBC"/>
    <w:rsid w:val="35240612"/>
    <w:rsid w:val="39EE0F32"/>
    <w:rsid w:val="43EC59A3"/>
    <w:rsid w:val="49597D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0"/>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1"/>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42"/>
    <w:qFormat/>
    <w:uiPriority w:val="0"/>
    <w:pPr>
      <w:keepNext/>
      <w:keepLines/>
      <w:spacing w:line="360" w:lineRule="auto"/>
      <w:outlineLvl w:val="3"/>
    </w:pPr>
    <w:rPr>
      <w:rFonts w:ascii="Arial" w:hAnsi="Arial" w:eastAsia="宋体" w:cs="Times New Roman"/>
      <w:szCs w:val="20"/>
    </w:rPr>
  </w:style>
  <w:style w:type="paragraph" w:styleId="6">
    <w:name w:val="heading 5"/>
    <w:basedOn w:val="1"/>
    <w:next w:val="1"/>
    <w:link w:val="43"/>
    <w:qFormat/>
    <w:uiPriority w:val="0"/>
    <w:pPr>
      <w:keepNext/>
      <w:keepLines/>
      <w:adjustRightInd w:val="0"/>
      <w:snapToGrid w:val="0"/>
      <w:spacing w:line="360" w:lineRule="auto"/>
      <w:outlineLvl w:val="4"/>
    </w:pPr>
    <w:rPr>
      <w:rFonts w:ascii="Times New Roman" w:hAnsi="Times New Roman" w:eastAsia="宋体" w:cs="Times New Roman"/>
      <w:szCs w:val="20"/>
    </w:rPr>
  </w:style>
  <w:style w:type="paragraph" w:styleId="7">
    <w:name w:val="heading 6"/>
    <w:basedOn w:val="1"/>
    <w:next w:val="1"/>
    <w:link w:val="44"/>
    <w:qFormat/>
    <w:uiPriority w:val="0"/>
    <w:pPr>
      <w:keepNext/>
      <w:keepLines/>
      <w:spacing w:before="240" w:after="64" w:line="320" w:lineRule="auto"/>
      <w:outlineLvl w:val="5"/>
    </w:pPr>
    <w:rPr>
      <w:rFonts w:ascii="Arial" w:hAnsi="Arial" w:eastAsia="黑体" w:cs="Times New Roman"/>
      <w:b/>
      <w:sz w:val="24"/>
      <w:szCs w:val="20"/>
    </w:rPr>
  </w:style>
  <w:style w:type="paragraph" w:styleId="8">
    <w:name w:val="heading 7"/>
    <w:basedOn w:val="1"/>
    <w:next w:val="1"/>
    <w:link w:val="45"/>
    <w:qFormat/>
    <w:uiPriority w:val="0"/>
    <w:pPr>
      <w:keepNext/>
      <w:keepLines/>
      <w:spacing w:before="240" w:after="64" w:line="320" w:lineRule="auto"/>
      <w:outlineLvl w:val="6"/>
    </w:pPr>
    <w:rPr>
      <w:rFonts w:ascii="Times New Roman" w:hAnsi="Times New Roman" w:eastAsia="宋体" w:cs="Times New Roman"/>
      <w:b/>
      <w:sz w:val="24"/>
      <w:szCs w:val="20"/>
    </w:rPr>
  </w:style>
  <w:style w:type="paragraph" w:styleId="9">
    <w:name w:val="heading 8"/>
    <w:basedOn w:val="1"/>
    <w:next w:val="1"/>
    <w:link w:val="46"/>
    <w:qFormat/>
    <w:uiPriority w:val="0"/>
    <w:pPr>
      <w:keepNext/>
      <w:keepLines/>
      <w:spacing w:before="240" w:after="64" w:line="320" w:lineRule="auto"/>
      <w:outlineLvl w:val="7"/>
    </w:pPr>
    <w:rPr>
      <w:rFonts w:ascii="Arial" w:hAnsi="Arial" w:eastAsia="黑体" w:cs="Times New Roman"/>
      <w:sz w:val="24"/>
      <w:szCs w:val="20"/>
    </w:rPr>
  </w:style>
  <w:style w:type="paragraph" w:styleId="10">
    <w:name w:val="heading 9"/>
    <w:basedOn w:val="1"/>
    <w:next w:val="1"/>
    <w:link w:val="47"/>
    <w:qFormat/>
    <w:uiPriority w:val="0"/>
    <w:pPr>
      <w:keepNext/>
      <w:keepLines/>
      <w:spacing w:before="240" w:after="64" w:line="320" w:lineRule="auto"/>
      <w:outlineLvl w:val="8"/>
    </w:pPr>
    <w:rPr>
      <w:rFonts w:ascii="Arial" w:hAnsi="Arial" w:eastAsia="黑体" w:cs="Times New Roman"/>
      <w:szCs w:val="20"/>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ind w:firstLine="420" w:firstLineChars="200"/>
    </w:pPr>
    <w:rPr>
      <w:rFonts w:ascii="Times New Roman" w:hAnsi="Times New Roman" w:eastAsia="宋体" w:cs="Times New Roman"/>
      <w:szCs w:val="24"/>
    </w:rPr>
  </w:style>
  <w:style w:type="paragraph" w:styleId="12">
    <w:name w:val="Document Map"/>
    <w:basedOn w:val="1"/>
    <w:link w:val="56"/>
    <w:qFormat/>
    <w:uiPriority w:val="0"/>
    <w:rPr>
      <w:rFonts w:ascii="宋体"/>
      <w:sz w:val="18"/>
      <w:szCs w:val="18"/>
    </w:rPr>
  </w:style>
  <w:style w:type="paragraph" w:styleId="13">
    <w:name w:val="annotation text"/>
    <w:basedOn w:val="1"/>
    <w:link w:val="48"/>
    <w:unhideWhenUsed/>
    <w:qFormat/>
    <w:uiPriority w:val="99"/>
    <w:pPr>
      <w:jc w:val="left"/>
    </w:pPr>
    <w:rPr>
      <w:rFonts w:ascii="Calibri" w:hAnsi="Calibri" w:eastAsia="宋体" w:cs="Times New Roman"/>
    </w:rPr>
  </w:style>
  <w:style w:type="paragraph" w:styleId="14">
    <w:name w:val="Body Text"/>
    <w:basedOn w:val="1"/>
    <w:link w:val="57"/>
    <w:qFormat/>
    <w:uiPriority w:val="0"/>
    <w:pPr>
      <w:snapToGrid w:val="0"/>
      <w:spacing w:line="360" w:lineRule="auto"/>
    </w:pPr>
    <w:rPr>
      <w:rFonts w:ascii="Times New Roman" w:hAnsi="Times New Roman" w:eastAsia="宋体" w:cs="Times New Roman"/>
      <w:sz w:val="24"/>
      <w:szCs w:val="20"/>
    </w:rPr>
  </w:style>
  <w:style w:type="paragraph" w:styleId="15">
    <w:name w:val="Body Text Indent"/>
    <w:basedOn w:val="1"/>
    <w:link w:val="58"/>
    <w:qFormat/>
    <w:uiPriority w:val="0"/>
    <w:pPr>
      <w:tabs>
        <w:tab w:val="left" w:pos="0"/>
      </w:tabs>
      <w:autoSpaceDE w:val="0"/>
      <w:autoSpaceDN w:val="0"/>
      <w:adjustRightInd w:val="0"/>
      <w:spacing w:line="400" w:lineRule="exact"/>
      <w:ind w:left="683" w:leftChars="325"/>
    </w:pPr>
    <w:rPr>
      <w:rFonts w:ascii="宋体" w:hAnsi="宋体" w:eastAsia="宋体" w:cs="Times New Roman"/>
      <w:szCs w:val="24"/>
    </w:rPr>
  </w:style>
  <w:style w:type="paragraph" w:styleId="16">
    <w:name w:val="toc 3"/>
    <w:basedOn w:val="1"/>
    <w:next w:val="1"/>
    <w:unhideWhenUsed/>
    <w:qFormat/>
    <w:uiPriority w:val="39"/>
    <w:pPr>
      <w:widowControl/>
      <w:spacing w:after="100" w:line="276" w:lineRule="auto"/>
      <w:ind w:left="440"/>
      <w:jc w:val="left"/>
    </w:pPr>
    <w:rPr>
      <w:rFonts w:ascii="Calibri" w:hAnsi="Calibri" w:eastAsia="宋体" w:cs="Times New Roman"/>
      <w:kern w:val="0"/>
      <w:sz w:val="22"/>
    </w:rPr>
  </w:style>
  <w:style w:type="paragraph" w:styleId="17">
    <w:name w:val="Plain Text"/>
    <w:basedOn w:val="1"/>
    <w:link w:val="59"/>
    <w:qFormat/>
    <w:uiPriority w:val="0"/>
    <w:rPr>
      <w:rFonts w:ascii="宋体" w:hAnsi="Courier New"/>
    </w:rPr>
  </w:style>
  <w:style w:type="paragraph" w:styleId="18">
    <w:name w:val="Body Text Indent 2"/>
    <w:basedOn w:val="1"/>
    <w:link w:val="60"/>
    <w:qFormat/>
    <w:uiPriority w:val="0"/>
    <w:pPr>
      <w:spacing w:line="400" w:lineRule="exact"/>
      <w:ind w:firstLine="420" w:firstLineChars="200"/>
    </w:pPr>
    <w:rPr>
      <w:rFonts w:ascii="宋体" w:hAnsi="宋体" w:eastAsia="宋体" w:cs="Times New Roman"/>
      <w:color w:val="000000"/>
      <w:szCs w:val="24"/>
    </w:rPr>
  </w:style>
  <w:style w:type="paragraph" w:styleId="19">
    <w:name w:val="Balloon Text"/>
    <w:basedOn w:val="1"/>
    <w:link w:val="49"/>
    <w:qFormat/>
    <w:uiPriority w:val="0"/>
    <w:rPr>
      <w:sz w:val="18"/>
      <w:szCs w:val="18"/>
    </w:rPr>
  </w:style>
  <w:style w:type="paragraph" w:styleId="20">
    <w:name w:val="footer"/>
    <w:basedOn w:val="1"/>
    <w:link w:val="50"/>
    <w:qFormat/>
    <w:uiPriority w:val="99"/>
    <w:pPr>
      <w:tabs>
        <w:tab w:val="center" w:pos="4153"/>
        <w:tab w:val="right" w:pos="8306"/>
      </w:tabs>
      <w:snapToGrid w:val="0"/>
      <w:jc w:val="left"/>
    </w:pPr>
    <w:rPr>
      <w:sz w:val="18"/>
      <w:szCs w:val="18"/>
    </w:rPr>
  </w:style>
  <w:style w:type="paragraph" w:styleId="21">
    <w:name w:val="header"/>
    <w:basedOn w:val="1"/>
    <w:link w:val="51"/>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rPr>
      <w:rFonts w:ascii="Times New Roman" w:hAnsi="Times New Roman" w:eastAsia="宋体" w:cs="Times New Roman"/>
      <w:szCs w:val="24"/>
    </w:rPr>
  </w:style>
  <w:style w:type="paragraph" w:styleId="23">
    <w:name w:val="Subtitle"/>
    <w:basedOn w:val="1"/>
    <w:next w:val="1"/>
    <w:link w:val="52"/>
    <w:qFormat/>
    <w:uiPriority w:val="0"/>
    <w:pPr>
      <w:spacing w:before="240" w:after="60" w:line="312" w:lineRule="auto"/>
      <w:jc w:val="center"/>
      <w:outlineLvl w:val="1"/>
    </w:pPr>
    <w:rPr>
      <w:rFonts w:eastAsia="宋体" w:asciiTheme="majorHAnsi" w:hAnsiTheme="majorHAnsi" w:cstheme="majorBidi"/>
      <w:b/>
      <w:bCs/>
      <w:kern w:val="28"/>
      <w:sz w:val="32"/>
      <w:szCs w:val="32"/>
    </w:rPr>
  </w:style>
  <w:style w:type="paragraph" w:styleId="24">
    <w:name w:val="Body Text Indent 3"/>
    <w:basedOn w:val="1"/>
    <w:link w:val="61"/>
    <w:qFormat/>
    <w:uiPriority w:val="0"/>
    <w:pPr>
      <w:spacing w:after="120"/>
      <w:ind w:left="420" w:leftChars="200"/>
    </w:pPr>
    <w:rPr>
      <w:rFonts w:ascii="Times New Roman" w:hAnsi="Times New Roman" w:eastAsia="宋体" w:cs="Times New Roman"/>
      <w:sz w:val="16"/>
      <w:szCs w:val="16"/>
    </w:rPr>
  </w:style>
  <w:style w:type="paragraph" w:styleId="25">
    <w:name w:val="toc 2"/>
    <w:basedOn w:val="1"/>
    <w:next w:val="1"/>
    <w:unhideWhenUsed/>
    <w:qFormat/>
    <w:uiPriority w:val="39"/>
    <w:pPr>
      <w:widowControl/>
      <w:spacing w:after="100" w:line="276" w:lineRule="auto"/>
      <w:ind w:left="220"/>
      <w:jc w:val="left"/>
    </w:pPr>
    <w:rPr>
      <w:rFonts w:ascii="Calibri" w:hAnsi="Calibri" w:eastAsia="宋体" w:cs="Times New Roman"/>
      <w:kern w:val="0"/>
      <w:sz w:val="22"/>
    </w:rPr>
  </w:style>
  <w:style w:type="paragraph" w:styleId="26">
    <w:name w:val="HTML Preformatted"/>
    <w:basedOn w:val="1"/>
    <w:link w:val="62"/>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7">
    <w:name w:val="Normal (Web)"/>
    <w:basedOn w:val="1"/>
    <w:qFormat/>
    <w:uiPriority w:val="99"/>
    <w:pPr>
      <w:widowControl/>
      <w:jc w:val="left"/>
    </w:pPr>
    <w:rPr>
      <w:rFonts w:hint="eastAsia" w:ascii="宋体" w:hAnsi="宋体" w:eastAsia="宋体" w:cs="Times New Roman"/>
      <w:kern w:val="0"/>
      <w:sz w:val="24"/>
      <w:szCs w:val="24"/>
    </w:rPr>
  </w:style>
  <w:style w:type="paragraph" w:styleId="28">
    <w:name w:val="Title"/>
    <w:basedOn w:val="1"/>
    <w:next w:val="1"/>
    <w:link w:val="53"/>
    <w:qFormat/>
    <w:uiPriority w:val="0"/>
    <w:pPr>
      <w:spacing w:before="240" w:after="60"/>
      <w:jc w:val="center"/>
      <w:outlineLvl w:val="0"/>
    </w:pPr>
    <w:rPr>
      <w:rFonts w:eastAsia="宋体" w:asciiTheme="majorHAnsi" w:hAnsiTheme="majorHAnsi" w:cstheme="majorBidi"/>
      <w:b/>
      <w:bCs/>
      <w:sz w:val="32"/>
      <w:szCs w:val="32"/>
    </w:rPr>
  </w:style>
  <w:style w:type="paragraph" w:styleId="29">
    <w:name w:val="annotation subject"/>
    <w:basedOn w:val="13"/>
    <w:next w:val="13"/>
    <w:link w:val="54"/>
    <w:qFormat/>
    <w:uiPriority w:val="0"/>
    <w:rPr>
      <w:rFonts w:asciiTheme="minorHAnsi" w:hAnsiTheme="minorHAnsi" w:eastAsiaTheme="minorEastAsia" w:cstheme="minorBidi"/>
      <w:b/>
      <w:bCs/>
    </w:rPr>
  </w:style>
  <w:style w:type="table" w:styleId="31">
    <w:name w:val="Table Grid"/>
    <w:basedOn w:val="3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qFormat/>
    <w:uiPriority w:val="22"/>
    <w:rPr>
      <w:b/>
      <w:bCs/>
    </w:rPr>
  </w:style>
  <w:style w:type="character" w:styleId="34">
    <w:name w:val="page number"/>
    <w:qFormat/>
    <w:uiPriority w:val="0"/>
  </w:style>
  <w:style w:type="character" w:styleId="35">
    <w:name w:val="FollowedHyperlink"/>
    <w:unhideWhenUsed/>
    <w:qFormat/>
    <w:uiPriority w:val="99"/>
    <w:rPr>
      <w:color w:val="800080"/>
      <w:u w:val="single"/>
    </w:rPr>
  </w:style>
  <w:style w:type="character" w:styleId="36">
    <w:name w:val="Emphasis"/>
    <w:basedOn w:val="32"/>
    <w:qFormat/>
    <w:uiPriority w:val="20"/>
    <w:rPr>
      <w:color w:val="CC0000"/>
    </w:rPr>
  </w:style>
  <w:style w:type="character" w:styleId="37">
    <w:name w:val="Hyperlink"/>
    <w:qFormat/>
    <w:uiPriority w:val="99"/>
    <w:rPr>
      <w:color w:val="0000FF"/>
      <w:u w:val="single"/>
    </w:rPr>
  </w:style>
  <w:style w:type="character" w:styleId="38">
    <w:name w:val="annotation reference"/>
    <w:unhideWhenUsed/>
    <w:qFormat/>
    <w:uiPriority w:val="99"/>
    <w:rPr>
      <w:sz w:val="21"/>
      <w:szCs w:val="21"/>
    </w:rPr>
  </w:style>
  <w:style w:type="character" w:customStyle="1" w:styleId="39">
    <w:name w:val="标题 1 Char"/>
    <w:basedOn w:val="32"/>
    <w:link w:val="2"/>
    <w:qFormat/>
    <w:uiPriority w:val="0"/>
    <w:rPr>
      <w:b/>
      <w:bCs/>
      <w:kern w:val="44"/>
      <w:sz w:val="44"/>
      <w:szCs w:val="44"/>
    </w:rPr>
  </w:style>
  <w:style w:type="character" w:customStyle="1" w:styleId="40">
    <w:name w:val="标题 2 Char"/>
    <w:basedOn w:val="32"/>
    <w:link w:val="3"/>
    <w:qFormat/>
    <w:uiPriority w:val="0"/>
    <w:rPr>
      <w:rFonts w:asciiTheme="majorHAnsi" w:hAnsiTheme="majorHAnsi" w:eastAsiaTheme="majorEastAsia" w:cstheme="majorBidi"/>
      <w:b/>
      <w:bCs/>
      <w:sz w:val="32"/>
      <w:szCs w:val="32"/>
    </w:rPr>
  </w:style>
  <w:style w:type="character" w:customStyle="1" w:styleId="41">
    <w:name w:val="标题 3 Char"/>
    <w:basedOn w:val="32"/>
    <w:link w:val="4"/>
    <w:qFormat/>
    <w:uiPriority w:val="0"/>
    <w:rPr>
      <w:b/>
      <w:bCs/>
      <w:sz w:val="32"/>
      <w:szCs w:val="32"/>
    </w:rPr>
  </w:style>
  <w:style w:type="character" w:customStyle="1" w:styleId="42">
    <w:name w:val="标题 4 Char"/>
    <w:basedOn w:val="32"/>
    <w:link w:val="5"/>
    <w:qFormat/>
    <w:uiPriority w:val="0"/>
    <w:rPr>
      <w:rFonts w:ascii="Arial" w:hAnsi="Arial" w:eastAsia="宋体" w:cs="Times New Roman"/>
      <w:szCs w:val="20"/>
    </w:rPr>
  </w:style>
  <w:style w:type="character" w:customStyle="1" w:styleId="43">
    <w:name w:val="标题 5 Char"/>
    <w:basedOn w:val="32"/>
    <w:link w:val="6"/>
    <w:qFormat/>
    <w:uiPriority w:val="0"/>
    <w:rPr>
      <w:rFonts w:ascii="Times New Roman" w:hAnsi="Times New Roman" w:eastAsia="宋体" w:cs="Times New Roman"/>
      <w:szCs w:val="20"/>
    </w:rPr>
  </w:style>
  <w:style w:type="character" w:customStyle="1" w:styleId="44">
    <w:name w:val="标题 6 Char"/>
    <w:basedOn w:val="32"/>
    <w:link w:val="7"/>
    <w:qFormat/>
    <w:uiPriority w:val="0"/>
    <w:rPr>
      <w:rFonts w:ascii="Arial" w:hAnsi="Arial" w:eastAsia="黑体" w:cs="Times New Roman"/>
      <w:b/>
      <w:sz w:val="24"/>
      <w:szCs w:val="20"/>
    </w:rPr>
  </w:style>
  <w:style w:type="character" w:customStyle="1" w:styleId="45">
    <w:name w:val="标题 7 Char"/>
    <w:basedOn w:val="32"/>
    <w:link w:val="8"/>
    <w:qFormat/>
    <w:uiPriority w:val="0"/>
    <w:rPr>
      <w:rFonts w:ascii="Times New Roman" w:hAnsi="Times New Roman" w:eastAsia="宋体" w:cs="Times New Roman"/>
      <w:b/>
      <w:sz w:val="24"/>
      <w:szCs w:val="20"/>
    </w:rPr>
  </w:style>
  <w:style w:type="character" w:customStyle="1" w:styleId="46">
    <w:name w:val="标题 8 Char"/>
    <w:basedOn w:val="32"/>
    <w:link w:val="9"/>
    <w:qFormat/>
    <w:uiPriority w:val="0"/>
    <w:rPr>
      <w:rFonts w:ascii="Arial" w:hAnsi="Arial" w:eastAsia="黑体" w:cs="Times New Roman"/>
      <w:sz w:val="24"/>
      <w:szCs w:val="20"/>
    </w:rPr>
  </w:style>
  <w:style w:type="character" w:customStyle="1" w:styleId="47">
    <w:name w:val="标题 9 Char"/>
    <w:basedOn w:val="32"/>
    <w:link w:val="10"/>
    <w:qFormat/>
    <w:uiPriority w:val="0"/>
    <w:rPr>
      <w:rFonts w:ascii="Arial" w:hAnsi="Arial" w:eastAsia="黑体" w:cs="Times New Roman"/>
      <w:szCs w:val="20"/>
    </w:rPr>
  </w:style>
  <w:style w:type="character" w:customStyle="1" w:styleId="48">
    <w:name w:val="批注文字 Char"/>
    <w:basedOn w:val="32"/>
    <w:link w:val="13"/>
    <w:qFormat/>
    <w:uiPriority w:val="99"/>
    <w:rPr>
      <w:rFonts w:ascii="Calibri" w:hAnsi="Calibri" w:eastAsia="宋体" w:cs="Times New Roman"/>
    </w:rPr>
  </w:style>
  <w:style w:type="character" w:customStyle="1" w:styleId="49">
    <w:name w:val="批注框文本 Char"/>
    <w:basedOn w:val="32"/>
    <w:link w:val="19"/>
    <w:qFormat/>
    <w:uiPriority w:val="0"/>
    <w:rPr>
      <w:sz w:val="18"/>
      <w:szCs w:val="18"/>
    </w:rPr>
  </w:style>
  <w:style w:type="character" w:customStyle="1" w:styleId="50">
    <w:name w:val="页脚 Char"/>
    <w:basedOn w:val="32"/>
    <w:link w:val="20"/>
    <w:qFormat/>
    <w:uiPriority w:val="99"/>
    <w:rPr>
      <w:sz w:val="18"/>
      <w:szCs w:val="18"/>
    </w:rPr>
  </w:style>
  <w:style w:type="character" w:customStyle="1" w:styleId="51">
    <w:name w:val="页眉 Char"/>
    <w:basedOn w:val="32"/>
    <w:link w:val="21"/>
    <w:qFormat/>
    <w:uiPriority w:val="99"/>
    <w:rPr>
      <w:sz w:val="18"/>
      <w:szCs w:val="18"/>
    </w:rPr>
  </w:style>
  <w:style w:type="character" w:customStyle="1" w:styleId="52">
    <w:name w:val="副标题 Char"/>
    <w:basedOn w:val="32"/>
    <w:link w:val="23"/>
    <w:qFormat/>
    <w:uiPriority w:val="0"/>
    <w:rPr>
      <w:rFonts w:eastAsia="宋体" w:asciiTheme="majorHAnsi" w:hAnsiTheme="majorHAnsi" w:cstheme="majorBidi"/>
      <w:b/>
      <w:bCs/>
      <w:kern w:val="28"/>
      <w:sz w:val="32"/>
      <w:szCs w:val="32"/>
    </w:rPr>
  </w:style>
  <w:style w:type="character" w:customStyle="1" w:styleId="53">
    <w:name w:val="标题 Char"/>
    <w:basedOn w:val="32"/>
    <w:link w:val="28"/>
    <w:qFormat/>
    <w:uiPriority w:val="0"/>
    <w:rPr>
      <w:rFonts w:eastAsia="宋体" w:asciiTheme="majorHAnsi" w:hAnsiTheme="majorHAnsi" w:cstheme="majorBidi"/>
      <w:b/>
      <w:bCs/>
      <w:sz w:val="32"/>
      <w:szCs w:val="32"/>
    </w:rPr>
  </w:style>
  <w:style w:type="character" w:customStyle="1" w:styleId="54">
    <w:name w:val="批注主题 Char"/>
    <w:basedOn w:val="48"/>
    <w:link w:val="29"/>
    <w:qFormat/>
    <w:uiPriority w:val="0"/>
    <w:rPr>
      <w:rFonts w:ascii="Calibri" w:hAnsi="Calibri" w:eastAsia="宋体" w:cs="Times New Roman"/>
      <w:b/>
      <w:bCs/>
    </w:rPr>
  </w:style>
  <w:style w:type="paragraph" w:styleId="55">
    <w:name w:val="List Paragraph"/>
    <w:basedOn w:val="1"/>
    <w:qFormat/>
    <w:uiPriority w:val="34"/>
    <w:pPr>
      <w:ind w:firstLine="420" w:firstLineChars="200"/>
    </w:pPr>
  </w:style>
  <w:style w:type="character" w:customStyle="1" w:styleId="56">
    <w:name w:val="文档结构图 Char"/>
    <w:basedOn w:val="32"/>
    <w:link w:val="12"/>
    <w:qFormat/>
    <w:uiPriority w:val="0"/>
    <w:rPr>
      <w:rFonts w:ascii="宋体"/>
      <w:sz w:val="18"/>
      <w:szCs w:val="18"/>
    </w:rPr>
  </w:style>
  <w:style w:type="character" w:customStyle="1" w:styleId="57">
    <w:name w:val="正文文本 Char"/>
    <w:basedOn w:val="32"/>
    <w:link w:val="14"/>
    <w:qFormat/>
    <w:uiPriority w:val="0"/>
    <w:rPr>
      <w:rFonts w:ascii="Times New Roman" w:hAnsi="Times New Roman" w:eastAsia="宋体" w:cs="Times New Roman"/>
      <w:sz w:val="24"/>
      <w:szCs w:val="20"/>
    </w:rPr>
  </w:style>
  <w:style w:type="character" w:customStyle="1" w:styleId="58">
    <w:name w:val="正文文本缩进 Char"/>
    <w:basedOn w:val="32"/>
    <w:link w:val="15"/>
    <w:qFormat/>
    <w:uiPriority w:val="0"/>
    <w:rPr>
      <w:rFonts w:ascii="宋体" w:hAnsi="宋体" w:eastAsia="宋体" w:cs="Times New Roman"/>
      <w:szCs w:val="24"/>
    </w:rPr>
  </w:style>
  <w:style w:type="character" w:customStyle="1" w:styleId="59">
    <w:name w:val="纯文本 Char"/>
    <w:basedOn w:val="32"/>
    <w:link w:val="17"/>
    <w:qFormat/>
    <w:uiPriority w:val="0"/>
    <w:rPr>
      <w:rFonts w:ascii="宋体" w:hAnsi="Courier New"/>
    </w:rPr>
  </w:style>
  <w:style w:type="character" w:customStyle="1" w:styleId="60">
    <w:name w:val="正文文本缩进 2 Char"/>
    <w:basedOn w:val="32"/>
    <w:link w:val="18"/>
    <w:qFormat/>
    <w:uiPriority w:val="0"/>
    <w:rPr>
      <w:rFonts w:ascii="宋体" w:hAnsi="宋体" w:eastAsia="宋体" w:cs="Times New Roman"/>
      <w:color w:val="000000"/>
      <w:szCs w:val="24"/>
    </w:rPr>
  </w:style>
  <w:style w:type="character" w:customStyle="1" w:styleId="61">
    <w:name w:val="正文文本缩进 3 Char"/>
    <w:basedOn w:val="32"/>
    <w:link w:val="24"/>
    <w:qFormat/>
    <w:uiPriority w:val="0"/>
    <w:rPr>
      <w:rFonts w:ascii="Times New Roman" w:hAnsi="Times New Roman" w:eastAsia="宋体" w:cs="Times New Roman"/>
      <w:sz w:val="16"/>
      <w:szCs w:val="16"/>
    </w:rPr>
  </w:style>
  <w:style w:type="character" w:customStyle="1" w:styleId="62">
    <w:name w:val="HTML 预设格式 Char"/>
    <w:basedOn w:val="32"/>
    <w:link w:val="26"/>
    <w:qFormat/>
    <w:uiPriority w:val="99"/>
    <w:rPr>
      <w:rFonts w:ascii="宋体" w:hAnsi="宋体" w:eastAsia="宋体" w:cs="宋体"/>
      <w:kern w:val="0"/>
      <w:sz w:val="24"/>
      <w:szCs w:val="24"/>
    </w:rPr>
  </w:style>
  <w:style w:type="character" w:customStyle="1" w:styleId="63">
    <w:name w:val="read"/>
    <w:qFormat/>
    <w:uiPriority w:val="0"/>
  </w:style>
  <w:style w:type="character" w:customStyle="1" w:styleId="64">
    <w:name w:val="read1"/>
    <w:qFormat/>
    <w:uiPriority w:val="0"/>
    <w:rPr>
      <w:rFonts w:hint="eastAsia" w:ascii="宋体" w:hAnsi="宋体" w:eastAsia="宋体"/>
      <w:color w:val="000000"/>
      <w:u w:val="none"/>
    </w:rPr>
  </w:style>
  <w:style w:type="character" w:customStyle="1" w:styleId="65">
    <w:name w:val="tt11"/>
    <w:qFormat/>
    <w:uiPriority w:val="0"/>
    <w:rPr>
      <w:sz w:val="22"/>
      <w:szCs w:val="22"/>
    </w:rPr>
  </w:style>
  <w:style w:type="character" w:customStyle="1" w:styleId="66">
    <w:name w:val="MTDisplayEquation Char"/>
    <w:link w:val="67"/>
    <w:qFormat/>
    <w:uiPriority w:val="0"/>
    <w:rPr>
      <w:rFonts w:ascii="宋体" w:hAnsi="宋体"/>
      <w:b/>
      <w:position w:val="-12"/>
      <w:sz w:val="28"/>
      <w:szCs w:val="28"/>
    </w:rPr>
  </w:style>
  <w:style w:type="paragraph" w:customStyle="1" w:styleId="67">
    <w:name w:val="MTDisplayEquation"/>
    <w:basedOn w:val="1"/>
    <w:next w:val="1"/>
    <w:link w:val="66"/>
    <w:qFormat/>
    <w:uiPriority w:val="0"/>
    <w:pPr>
      <w:tabs>
        <w:tab w:val="center" w:pos="4160"/>
        <w:tab w:val="right" w:pos="8300"/>
      </w:tabs>
      <w:spacing w:line="360" w:lineRule="auto"/>
      <w:ind w:firstLine="562" w:firstLineChars="200"/>
    </w:pPr>
    <w:rPr>
      <w:rFonts w:ascii="宋体" w:hAnsi="宋体"/>
      <w:b/>
      <w:position w:val="-12"/>
      <w:sz w:val="28"/>
      <w:szCs w:val="28"/>
    </w:rPr>
  </w:style>
  <w:style w:type="character" w:customStyle="1" w:styleId="68">
    <w:name w:val="文档结构图 Char1"/>
    <w:basedOn w:val="32"/>
    <w:semiHidden/>
    <w:qFormat/>
    <w:uiPriority w:val="99"/>
    <w:rPr>
      <w:rFonts w:ascii="宋体" w:eastAsia="宋体"/>
      <w:sz w:val="18"/>
      <w:szCs w:val="18"/>
    </w:rPr>
  </w:style>
  <w:style w:type="character" w:customStyle="1" w:styleId="69">
    <w:name w:val="批注文字 Char1"/>
    <w:basedOn w:val="32"/>
    <w:qFormat/>
    <w:uiPriority w:val="99"/>
    <w:rPr>
      <w:rFonts w:ascii="Calibri" w:hAnsi="Calibri" w:eastAsia="宋体" w:cs="Times New Roman"/>
    </w:rPr>
  </w:style>
  <w:style w:type="paragraph" w:customStyle="1" w:styleId="70">
    <w:name w:val="正文１"/>
    <w:basedOn w:val="24"/>
    <w:qFormat/>
    <w:uiPriority w:val="0"/>
    <w:pPr>
      <w:widowControl/>
      <w:adjustRightInd w:val="0"/>
      <w:snapToGrid w:val="0"/>
      <w:spacing w:after="0" w:line="360" w:lineRule="auto"/>
      <w:ind w:left="0" w:leftChars="0" w:firstLine="200" w:firstLineChars="200"/>
    </w:pPr>
    <w:rPr>
      <w:rFonts w:ascii="Arial Narrow" w:hAnsi="Arial Narrow" w:eastAsia="仿宋_GB2312"/>
      <w:color w:val="000000"/>
      <w:kern w:val="0"/>
      <w:sz w:val="24"/>
      <w:szCs w:val="24"/>
    </w:rPr>
  </w:style>
  <w:style w:type="paragraph" w:customStyle="1" w:styleId="71">
    <w:name w:val="1 Char"/>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72">
    <w:name w:val="Char Char Char Char"/>
    <w:basedOn w:val="1"/>
    <w:qFormat/>
    <w:uiPriority w:val="0"/>
    <w:pPr>
      <w:tabs>
        <w:tab w:val="left" w:pos="360"/>
      </w:tabs>
    </w:pPr>
    <w:rPr>
      <w:rFonts w:ascii="Times New Roman" w:hAnsi="Times New Roman" w:eastAsia="宋体" w:cs="Times New Roman"/>
      <w:sz w:val="24"/>
      <w:szCs w:val="24"/>
    </w:rPr>
  </w:style>
  <w:style w:type="character" w:customStyle="1" w:styleId="73">
    <w:name w:val="纯文本 Char1"/>
    <w:basedOn w:val="32"/>
    <w:semiHidden/>
    <w:qFormat/>
    <w:uiPriority w:val="99"/>
    <w:rPr>
      <w:rFonts w:ascii="宋体" w:hAnsi="Courier New" w:eastAsia="宋体" w:cs="Courier New"/>
      <w:szCs w:val="21"/>
    </w:rPr>
  </w:style>
  <w:style w:type="paragraph" w:customStyle="1" w:styleId="74">
    <w:name w:val="默认段落字体 Para Char Char Char Char Char Char"/>
    <w:basedOn w:val="1"/>
    <w:qFormat/>
    <w:uiPriority w:val="0"/>
    <w:pPr>
      <w:tabs>
        <w:tab w:val="left" w:pos="840"/>
      </w:tabs>
      <w:ind w:left="840" w:hanging="360"/>
    </w:pPr>
    <w:rPr>
      <w:rFonts w:ascii="Times New Roman" w:hAnsi="Times New Roman" w:eastAsia="宋体" w:cs="Times New Roman"/>
      <w:sz w:val="24"/>
      <w:szCs w:val="24"/>
    </w:rPr>
  </w:style>
  <w:style w:type="paragraph" w:customStyle="1" w:styleId="75">
    <w:name w:val="Char"/>
    <w:basedOn w:val="1"/>
    <w:qFormat/>
    <w:uiPriority w:val="0"/>
    <w:rPr>
      <w:rFonts w:ascii="Times New Roman" w:hAnsi="Times New Roman" w:eastAsia="宋体" w:cs="Times New Roman"/>
      <w:szCs w:val="24"/>
    </w:rPr>
  </w:style>
  <w:style w:type="paragraph" w:customStyle="1" w:styleId="76">
    <w:name w:val="样式2"/>
    <w:basedOn w:val="1"/>
    <w:qFormat/>
    <w:uiPriority w:val="0"/>
    <w:pPr>
      <w:widowControl/>
      <w:numPr>
        <w:ilvl w:val="0"/>
        <w:numId w:val="1"/>
      </w:numPr>
      <w:spacing w:line="360" w:lineRule="auto"/>
      <w:jc w:val="left"/>
    </w:pPr>
    <w:rPr>
      <w:rFonts w:ascii="宋体" w:hAnsi="宋体" w:eastAsia="宋体" w:cs="Times New Roman"/>
      <w:kern w:val="0"/>
      <w:sz w:val="24"/>
      <w:szCs w:val="24"/>
    </w:rPr>
  </w:style>
  <w:style w:type="paragraph" w:customStyle="1" w:styleId="77">
    <w:name w:val="字元 字元 Char Char Char Char"/>
    <w:basedOn w:val="1"/>
    <w:qFormat/>
    <w:uiPriority w:val="0"/>
    <w:pPr>
      <w:widowControl/>
      <w:spacing w:after="160" w:line="240" w:lineRule="exact"/>
      <w:jc w:val="left"/>
    </w:pPr>
    <w:rPr>
      <w:rFonts w:ascii="Verdana" w:hAnsi="Verdana" w:eastAsia="Times New Roman" w:cs="Times New Roman"/>
      <w:kern w:val="0"/>
      <w:sz w:val="20"/>
      <w:szCs w:val="20"/>
      <w:lang w:eastAsia="en-US"/>
    </w:rPr>
  </w:style>
  <w:style w:type="paragraph" w:customStyle="1" w:styleId="78">
    <w:name w:val="列表2"/>
    <w:basedOn w:val="1"/>
    <w:next w:val="28"/>
    <w:qFormat/>
    <w:uiPriority w:val="0"/>
    <w:pPr>
      <w:numPr>
        <w:ilvl w:val="0"/>
        <w:numId w:val="2"/>
      </w:numPr>
      <w:spacing w:line="360" w:lineRule="auto"/>
    </w:pPr>
    <w:rPr>
      <w:rFonts w:ascii="宋体" w:hAnsi="Times New Roman" w:eastAsia="宋体" w:cs="Times New Roman"/>
      <w:szCs w:val="20"/>
    </w:rPr>
  </w:style>
  <w:style w:type="paragraph" w:customStyle="1" w:styleId="79">
    <w:name w:val="Char Char Char Char Char Char1 Char Char Char"/>
    <w:basedOn w:val="1"/>
    <w:qFormat/>
    <w:uiPriority w:val="0"/>
    <w:pPr>
      <w:autoSpaceDE w:val="0"/>
      <w:autoSpaceDN w:val="0"/>
      <w:adjustRightInd w:val="0"/>
      <w:jc w:val="left"/>
      <w:textAlignment w:val="baseline"/>
    </w:pPr>
    <w:rPr>
      <w:rFonts w:ascii="Times New Roman" w:hAnsi="Times New Roman" w:eastAsia="方正仿宋简体" w:cs="Times New Roman"/>
      <w:sz w:val="32"/>
      <w:szCs w:val="20"/>
    </w:rPr>
  </w:style>
  <w:style w:type="paragraph" w:customStyle="1" w:styleId="80">
    <w:name w:val="Char Char"/>
    <w:basedOn w:val="1"/>
    <w:qFormat/>
    <w:uiPriority w:val="0"/>
    <w:rPr>
      <w:rFonts w:ascii="Times New Roman" w:hAnsi="Times New Roman" w:eastAsia="宋体" w:cs="Times New Roman"/>
      <w:szCs w:val="24"/>
    </w:rPr>
  </w:style>
  <w:style w:type="paragraph" w:customStyle="1" w:styleId="81">
    <w:name w:val="列出段落1"/>
    <w:basedOn w:val="1"/>
    <w:qFormat/>
    <w:uiPriority w:val="34"/>
    <w:pPr>
      <w:ind w:firstLine="420" w:firstLineChars="200"/>
    </w:pPr>
    <w:rPr>
      <w:rFonts w:ascii="Calibri" w:hAnsi="Calibri" w:eastAsia="宋体" w:cs="Times New Roman"/>
      <w:szCs w:val="20"/>
    </w:rPr>
  </w:style>
  <w:style w:type="paragraph" w:customStyle="1" w:styleId="82">
    <w:name w:val="Default"/>
    <w:qFormat/>
    <w:uiPriority w:val="99"/>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83">
    <w:name w:val="样式5"/>
    <w:basedOn w:val="27"/>
    <w:qFormat/>
    <w:uiPriority w:val="0"/>
    <w:pPr>
      <w:spacing w:line="360" w:lineRule="auto"/>
    </w:pPr>
    <w:rPr>
      <w:rFonts w:hint="default" w:ascii="Times New Roman"/>
    </w:rPr>
  </w:style>
  <w:style w:type="paragraph" w:customStyle="1" w:styleId="84">
    <w:name w:val="Char Char Char Char Char Char"/>
    <w:basedOn w:val="1"/>
    <w:qFormat/>
    <w:uiPriority w:val="0"/>
    <w:rPr>
      <w:rFonts w:ascii="Times New Roman" w:hAnsi="Times New Roman" w:eastAsia="宋体" w:cs="Times New Roman"/>
      <w:szCs w:val="24"/>
    </w:rPr>
  </w:style>
  <w:style w:type="paragraph" w:customStyle="1" w:styleId="85">
    <w:name w:val="样式4"/>
    <w:basedOn w:val="1"/>
    <w:qFormat/>
    <w:uiPriority w:val="0"/>
    <w:pPr>
      <w:widowControl/>
      <w:numPr>
        <w:ilvl w:val="0"/>
        <w:numId w:val="3"/>
      </w:numPr>
      <w:spacing w:line="360" w:lineRule="auto"/>
    </w:pPr>
    <w:rPr>
      <w:rFonts w:ascii="宋体" w:hAnsi="宋体" w:eastAsia="宋体" w:cs="Times New Roman"/>
      <w:kern w:val="0"/>
      <w:sz w:val="24"/>
      <w:szCs w:val="24"/>
    </w:rPr>
  </w:style>
  <w:style w:type="paragraph" w:customStyle="1" w:styleId="86">
    <w:name w:val="AY"/>
    <w:basedOn w:val="1"/>
    <w:link w:val="87"/>
    <w:qFormat/>
    <w:uiPriority w:val="0"/>
    <w:pPr>
      <w:spacing w:line="280" w:lineRule="atLeast"/>
      <w:ind w:left="851"/>
    </w:pPr>
    <w:rPr>
      <w:rFonts w:ascii="Arial" w:hAnsi="Arial" w:eastAsia="宋体" w:cs="Times New Roman"/>
      <w:kern w:val="0"/>
      <w:sz w:val="22"/>
      <w:szCs w:val="20"/>
      <w:lang w:val="zh-CN" w:eastAsia="en-US"/>
    </w:rPr>
  </w:style>
  <w:style w:type="character" w:customStyle="1" w:styleId="87">
    <w:name w:val="AY Char"/>
    <w:link w:val="86"/>
    <w:qFormat/>
    <w:uiPriority w:val="0"/>
    <w:rPr>
      <w:rFonts w:ascii="Arial" w:hAnsi="Arial" w:eastAsia="宋体" w:cs="Times New Roman"/>
      <w:kern w:val="0"/>
      <w:sz w:val="22"/>
      <w:szCs w:val="20"/>
      <w:lang w:val="zh-CN" w:eastAsia="en-US"/>
    </w:rPr>
  </w:style>
  <w:style w:type="paragraph" w:customStyle="1" w:styleId="88">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89">
    <w:name w:val="TOC 标题1"/>
    <w:basedOn w:val="2"/>
    <w:next w:val="1"/>
    <w:unhideWhenUsed/>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90">
    <w:name w:val="new-content-title-p"/>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91">
    <w:name w:val="批注文字 Char2"/>
    <w:semiHidden/>
    <w:qFormat/>
    <w:uiPriority w:val="99"/>
    <w:rPr>
      <w:rFonts w:ascii="Times New Roman" w:hAnsi="Times New Roman" w:eastAsia="宋体" w:cs="Times New Roman"/>
      <w:szCs w:val="24"/>
    </w:rPr>
  </w:style>
  <w:style w:type="paragraph" w:customStyle="1" w:styleId="92">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93">
    <w:name w:val="修订3"/>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HTSC</Company>
  <Pages>6</Pages>
  <Words>3075</Words>
  <Characters>3163</Characters>
  <Lines>24</Lines>
  <Paragraphs>6</Paragraphs>
  <TotalTime>0</TotalTime>
  <ScaleCrop>false</ScaleCrop>
  <LinksUpToDate>false</LinksUpToDate>
  <CharactersWithSpaces>3295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2024-03-20T06:09:00Z</dcterms:created>
  <dc:creator>014244</dc:creator>
  <cp:lastModifiedBy>chaos</cp:lastModifiedBy>
  <dcterms:modified xsi:type="dcterms:W3CDTF">2025-06-26T13:56:14Z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D962FA5B84C44A3F8DBC3BB9FE184C81_13</vt:lpwstr>
  </property>
</Properties>
</file>