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0FE98">
      <w:pPr>
        <w:spacing w:line="360" w:lineRule="auto"/>
        <w:jc w:val="center"/>
        <w:rPr>
          <w:rFonts w:ascii="楷体" w:hAnsi="楷体" w:eastAsia="楷体"/>
          <w:b/>
          <w:color w:val="000000"/>
          <w:sz w:val="32"/>
          <w:szCs w:val="32"/>
        </w:rPr>
      </w:pPr>
      <w:bookmarkStart w:id="0" w:name="_GoBack"/>
      <w:r>
        <w:rPr>
          <w:rFonts w:hint="eastAsia" w:ascii="楷体" w:hAnsi="楷体" w:eastAsia="楷体"/>
          <w:b/>
          <w:color w:val="000000"/>
          <w:sz w:val="32"/>
          <w:szCs w:val="32"/>
        </w:rPr>
        <w:t>安合融信匠人匠心6号私募证券投资基金基金合同补充协议（一）</w:t>
      </w:r>
      <w:bookmarkEnd w:id="0"/>
    </w:p>
    <w:p w14:paraId="6F524294">
      <w:pPr>
        <w:spacing w:line="360" w:lineRule="auto"/>
        <w:jc w:val="center"/>
        <w:rPr>
          <w:rFonts w:ascii="楷体" w:hAnsi="楷体" w:eastAsia="楷体"/>
          <w:color w:val="000000"/>
          <w:sz w:val="32"/>
          <w:szCs w:val="32"/>
        </w:rPr>
      </w:pPr>
    </w:p>
    <w:p w14:paraId="7A2D7932">
      <w:pPr>
        <w:tabs>
          <w:tab w:val="left" w:pos="6096"/>
        </w:tabs>
        <w:spacing w:line="300" w:lineRule="auto"/>
        <w:rPr>
          <w:rFonts w:ascii="楷体" w:hAnsi="楷体" w:eastAsia="楷体"/>
          <w:color w:val="000000"/>
          <w:sz w:val="24"/>
        </w:rPr>
      </w:pPr>
      <w:r>
        <w:rPr>
          <w:rFonts w:ascii="楷体" w:hAnsi="楷体" w:eastAsia="楷体"/>
          <w:b/>
          <w:color w:val="000000"/>
          <w:sz w:val="24"/>
        </w:rPr>
        <w:t>本协议当事人的基本情况：</w:t>
      </w:r>
    </w:p>
    <w:p w14:paraId="29ED493B">
      <w:pPr>
        <w:tabs>
          <w:tab w:val="left" w:pos="6096"/>
        </w:tabs>
        <w:spacing w:line="300" w:lineRule="auto"/>
        <w:rPr>
          <w:rFonts w:ascii="楷体" w:hAnsi="楷体" w:eastAsia="楷体"/>
          <w:b/>
          <w:color w:val="000000"/>
          <w:sz w:val="24"/>
        </w:rPr>
      </w:pPr>
      <w:r>
        <w:rPr>
          <w:rFonts w:ascii="楷体" w:hAnsi="楷体" w:eastAsia="楷体"/>
          <w:b/>
          <w:color w:val="000000"/>
          <w:sz w:val="24"/>
        </w:rPr>
        <w:t xml:space="preserve">基金份额持有人: </w:t>
      </w:r>
    </w:p>
    <w:p w14:paraId="5FCA580C">
      <w:pPr>
        <w:tabs>
          <w:tab w:val="left" w:pos="6096"/>
        </w:tabs>
        <w:spacing w:line="300" w:lineRule="auto"/>
        <w:rPr>
          <w:rFonts w:ascii="楷体" w:hAnsi="楷体" w:eastAsia="楷体"/>
          <w:color w:val="000000"/>
          <w:sz w:val="24"/>
          <w:u w:val="single"/>
        </w:rPr>
      </w:pPr>
      <w:r>
        <w:rPr>
          <w:rFonts w:ascii="楷体" w:hAnsi="楷体" w:eastAsia="楷体"/>
          <w:color w:val="000000"/>
          <w:sz w:val="24"/>
        </w:rPr>
        <w:t xml:space="preserve">证件(营业执照)名称: </w:t>
      </w:r>
    </w:p>
    <w:p w14:paraId="2168A74E">
      <w:pPr>
        <w:tabs>
          <w:tab w:val="left" w:pos="6096"/>
        </w:tabs>
        <w:spacing w:line="300" w:lineRule="auto"/>
        <w:rPr>
          <w:rFonts w:ascii="楷体" w:hAnsi="楷体" w:eastAsia="楷体"/>
          <w:color w:val="000000"/>
          <w:sz w:val="24"/>
        </w:rPr>
      </w:pPr>
      <w:r>
        <w:rPr>
          <w:rFonts w:ascii="楷体" w:hAnsi="楷体" w:eastAsia="楷体"/>
          <w:color w:val="000000"/>
          <w:sz w:val="24"/>
        </w:rPr>
        <w:t xml:space="preserve">证件(营业执照)号码: </w:t>
      </w:r>
    </w:p>
    <w:p w14:paraId="5C21465B">
      <w:pPr>
        <w:tabs>
          <w:tab w:val="left" w:pos="6096"/>
        </w:tabs>
        <w:spacing w:line="300" w:lineRule="auto"/>
        <w:rPr>
          <w:rFonts w:ascii="楷体" w:hAnsi="楷体" w:eastAsia="楷体"/>
          <w:color w:val="000000"/>
          <w:sz w:val="24"/>
        </w:rPr>
      </w:pPr>
      <w:r>
        <w:rPr>
          <w:rFonts w:ascii="楷体" w:hAnsi="楷体" w:eastAsia="楷体"/>
          <w:color w:val="000000"/>
          <w:sz w:val="24"/>
        </w:rPr>
        <w:t xml:space="preserve">通讯地址: </w:t>
      </w:r>
    </w:p>
    <w:p w14:paraId="4C4FDC4C">
      <w:pPr>
        <w:tabs>
          <w:tab w:val="left" w:pos="6096"/>
        </w:tabs>
        <w:spacing w:line="300" w:lineRule="auto"/>
        <w:rPr>
          <w:rFonts w:ascii="楷体" w:hAnsi="楷体" w:eastAsia="楷体"/>
          <w:color w:val="000000"/>
          <w:sz w:val="24"/>
        </w:rPr>
      </w:pPr>
      <w:r>
        <w:rPr>
          <w:rFonts w:ascii="楷体" w:hAnsi="楷体" w:eastAsia="楷体"/>
          <w:color w:val="000000"/>
          <w:sz w:val="24"/>
        </w:rPr>
        <w:t xml:space="preserve">邮政编码: </w:t>
      </w:r>
    </w:p>
    <w:p w14:paraId="1F6A4A93">
      <w:pPr>
        <w:tabs>
          <w:tab w:val="left" w:pos="5040"/>
          <w:tab w:val="left" w:pos="5220"/>
          <w:tab w:val="left" w:pos="6096"/>
        </w:tabs>
        <w:spacing w:line="300" w:lineRule="auto"/>
        <w:rPr>
          <w:rFonts w:ascii="楷体" w:hAnsi="楷体" w:eastAsia="楷体"/>
          <w:bCs/>
          <w:color w:val="000000"/>
          <w:sz w:val="24"/>
        </w:rPr>
      </w:pPr>
      <w:r>
        <w:rPr>
          <w:rFonts w:ascii="楷体" w:hAnsi="楷体" w:eastAsia="楷体"/>
          <w:bCs/>
          <w:color w:val="000000"/>
          <w:sz w:val="24"/>
        </w:rPr>
        <w:t xml:space="preserve">联系电话:  </w:t>
      </w:r>
    </w:p>
    <w:p w14:paraId="722C8F1D">
      <w:pPr>
        <w:tabs>
          <w:tab w:val="left" w:pos="5040"/>
          <w:tab w:val="left" w:pos="5220"/>
          <w:tab w:val="left" w:pos="6096"/>
        </w:tabs>
        <w:spacing w:line="300" w:lineRule="auto"/>
        <w:rPr>
          <w:rFonts w:ascii="楷体" w:hAnsi="楷体" w:eastAsia="楷体"/>
          <w:bCs/>
          <w:color w:val="000000"/>
          <w:sz w:val="24"/>
        </w:rPr>
      </w:pPr>
      <w:r>
        <w:rPr>
          <w:rFonts w:ascii="楷体" w:hAnsi="楷体" w:eastAsia="楷体"/>
          <w:bCs/>
          <w:color w:val="000000"/>
          <w:sz w:val="24"/>
        </w:rPr>
        <w:t xml:space="preserve">传真: </w:t>
      </w:r>
    </w:p>
    <w:p w14:paraId="4F32D02E">
      <w:pPr>
        <w:tabs>
          <w:tab w:val="left" w:pos="5040"/>
          <w:tab w:val="left" w:pos="5220"/>
          <w:tab w:val="left" w:pos="6096"/>
        </w:tabs>
        <w:spacing w:line="300" w:lineRule="auto"/>
        <w:rPr>
          <w:rFonts w:ascii="楷体" w:hAnsi="楷体" w:eastAsia="楷体"/>
          <w:bCs/>
          <w:color w:val="000000"/>
          <w:sz w:val="24"/>
        </w:rPr>
      </w:pPr>
      <w:r>
        <w:rPr>
          <w:rFonts w:hint="eastAsia" w:ascii="楷体" w:hAnsi="楷体" w:eastAsia="楷体"/>
          <w:bCs/>
          <w:color w:val="000000"/>
          <w:sz w:val="24"/>
        </w:rPr>
        <w:t>邮箱:</w:t>
      </w:r>
    </w:p>
    <w:p w14:paraId="296F310C">
      <w:pPr>
        <w:tabs>
          <w:tab w:val="left" w:pos="5040"/>
          <w:tab w:val="left" w:pos="5220"/>
          <w:tab w:val="left" w:pos="6096"/>
        </w:tabs>
        <w:spacing w:line="300" w:lineRule="auto"/>
        <w:rPr>
          <w:rFonts w:ascii="楷体" w:hAnsi="楷体" w:eastAsia="楷体"/>
          <w:b/>
          <w:color w:val="000000"/>
          <w:sz w:val="24"/>
        </w:rPr>
      </w:pPr>
    </w:p>
    <w:p w14:paraId="281612E6">
      <w:pPr>
        <w:tabs>
          <w:tab w:val="left" w:pos="6096"/>
        </w:tabs>
        <w:spacing w:line="300" w:lineRule="auto"/>
        <w:rPr>
          <w:rFonts w:ascii="楷体" w:hAnsi="楷体" w:eastAsia="楷体"/>
          <w:color w:val="000000"/>
          <w:sz w:val="24"/>
        </w:rPr>
      </w:pPr>
      <w:r>
        <w:rPr>
          <w:rFonts w:ascii="楷体" w:hAnsi="楷体" w:eastAsia="楷体"/>
          <w:b/>
          <w:color w:val="000000"/>
          <w:sz w:val="24"/>
        </w:rPr>
        <w:t xml:space="preserve">基金管理人: </w:t>
      </w:r>
      <w:r>
        <w:rPr>
          <w:rFonts w:hint="eastAsia" w:ascii="楷体" w:hAnsi="楷体" w:eastAsia="楷体"/>
          <w:b/>
          <w:color w:val="000000"/>
          <w:sz w:val="24"/>
        </w:rPr>
        <w:t>安合融信（青岛）私募基金管理有限公司</w:t>
      </w:r>
    </w:p>
    <w:p w14:paraId="491F76AF">
      <w:pPr>
        <w:tabs>
          <w:tab w:val="left" w:pos="6096"/>
        </w:tabs>
        <w:spacing w:line="300" w:lineRule="auto"/>
        <w:rPr>
          <w:rFonts w:ascii="楷体" w:hAnsi="楷体" w:eastAsia="楷体"/>
          <w:color w:val="000000"/>
          <w:sz w:val="24"/>
        </w:rPr>
      </w:pPr>
      <w:r>
        <w:rPr>
          <w:rFonts w:ascii="楷体" w:hAnsi="楷体" w:eastAsia="楷体"/>
          <w:color w:val="000000"/>
          <w:sz w:val="24"/>
        </w:rPr>
        <w:t>法定代表人/执行事务合伙人：高鹏</w:t>
      </w:r>
    </w:p>
    <w:p w14:paraId="2ED86871">
      <w:pPr>
        <w:tabs>
          <w:tab w:val="left" w:pos="5040"/>
          <w:tab w:val="left" w:pos="5220"/>
          <w:tab w:val="left" w:pos="6096"/>
        </w:tabs>
        <w:spacing w:line="300" w:lineRule="auto"/>
        <w:rPr>
          <w:rFonts w:ascii="楷体" w:hAnsi="楷体" w:eastAsia="楷体"/>
          <w:color w:val="000000"/>
          <w:sz w:val="24"/>
        </w:rPr>
      </w:pPr>
      <w:r>
        <w:rPr>
          <w:rFonts w:hint="eastAsia" w:ascii="楷体" w:hAnsi="楷体" w:eastAsia="楷体"/>
          <w:color w:val="000000"/>
          <w:sz w:val="24"/>
        </w:rPr>
        <w:t>住所：山东省青岛市市南区宁夏路288号3号楼106室0022（集中办公区）</w:t>
      </w:r>
    </w:p>
    <w:p w14:paraId="4CDA3848">
      <w:pPr>
        <w:tabs>
          <w:tab w:val="left" w:pos="5040"/>
          <w:tab w:val="left" w:pos="5220"/>
          <w:tab w:val="left" w:pos="6096"/>
        </w:tabs>
        <w:spacing w:line="300" w:lineRule="auto"/>
        <w:rPr>
          <w:rFonts w:ascii="楷体" w:hAnsi="楷体" w:eastAsia="楷体"/>
          <w:color w:val="000000"/>
          <w:sz w:val="24"/>
        </w:rPr>
      </w:pPr>
      <w:r>
        <w:rPr>
          <w:rFonts w:hint="eastAsia" w:ascii="楷体" w:hAnsi="楷体" w:eastAsia="楷体"/>
          <w:color w:val="000000"/>
          <w:sz w:val="24"/>
        </w:rPr>
        <w:t>办公地址：山东省青岛市崂山区崂山路7号汇海山庄39-1号</w:t>
      </w:r>
    </w:p>
    <w:p w14:paraId="1D869A04">
      <w:pPr>
        <w:tabs>
          <w:tab w:val="left" w:pos="6096"/>
        </w:tabs>
        <w:spacing w:line="300" w:lineRule="auto"/>
        <w:rPr>
          <w:rFonts w:ascii="楷体" w:hAnsi="楷体" w:eastAsia="楷体"/>
          <w:color w:val="000000"/>
          <w:sz w:val="24"/>
        </w:rPr>
      </w:pPr>
      <w:r>
        <w:rPr>
          <w:rFonts w:hint="eastAsia" w:ascii="楷体" w:hAnsi="楷体" w:eastAsia="楷体"/>
          <w:color w:val="000000"/>
          <w:sz w:val="24"/>
        </w:rPr>
        <w:t>邮编：266000</w:t>
      </w:r>
    </w:p>
    <w:p w14:paraId="0691F760">
      <w:pPr>
        <w:tabs>
          <w:tab w:val="left" w:pos="5040"/>
          <w:tab w:val="left" w:pos="5220"/>
          <w:tab w:val="left" w:pos="6096"/>
        </w:tabs>
        <w:spacing w:line="300" w:lineRule="auto"/>
        <w:rPr>
          <w:rFonts w:ascii="楷体" w:hAnsi="楷体" w:eastAsia="楷体"/>
          <w:color w:val="000000"/>
          <w:sz w:val="24"/>
        </w:rPr>
      </w:pPr>
      <w:r>
        <w:rPr>
          <w:rFonts w:hint="eastAsia" w:ascii="楷体" w:hAnsi="楷体" w:eastAsia="楷体"/>
          <w:color w:val="000000"/>
          <w:sz w:val="24"/>
        </w:rPr>
        <w:t>联系人：张倩</w:t>
      </w:r>
    </w:p>
    <w:p w14:paraId="464AF302">
      <w:pPr>
        <w:tabs>
          <w:tab w:val="left" w:pos="5040"/>
          <w:tab w:val="left" w:pos="5220"/>
          <w:tab w:val="left" w:pos="6096"/>
        </w:tabs>
        <w:spacing w:line="300" w:lineRule="auto"/>
        <w:rPr>
          <w:rFonts w:ascii="楷体" w:hAnsi="楷体" w:eastAsia="楷体"/>
          <w:color w:val="000000"/>
          <w:sz w:val="24"/>
        </w:rPr>
      </w:pPr>
      <w:r>
        <w:rPr>
          <w:rFonts w:hint="eastAsia" w:ascii="楷体" w:hAnsi="楷体" w:eastAsia="楷体"/>
          <w:color w:val="000000"/>
          <w:sz w:val="24"/>
        </w:rPr>
        <w:t>联系电话：13589281210</w:t>
      </w:r>
    </w:p>
    <w:p w14:paraId="5757F136">
      <w:pPr>
        <w:tabs>
          <w:tab w:val="left" w:pos="5040"/>
          <w:tab w:val="left" w:pos="5220"/>
          <w:tab w:val="left" w:pos="6096"/>
        </w:tabs>
        <w:spacing w:line="300" w:lineRule="auto"/>
        <w:rPr>
          <w:rFonts w:ascii="楷体" w:hAnsi="楷体" w:eastAsia="楷体"/>
          <w:color w:val="000000"/>
          <w:sz w:val="24"/>
        </w:rPr>
      </w:pPr>
      <w:r>
        <w:rPr>
          <w:rFonts w:hint="eastAsia" w:ascii="楷体" w:hAnsi="楷体" w:eastAsia="楷体"/>
          <w:color w:val="000000"/>
          <w:sz w:val="24"/>
        </w:rPr>
        <w:t>传真：-</w:t>
      </w:r>
    </w:p>
    <w:p w14:paraId="00D3150C">
      <w:pPr>
        <w:tabs>
          <w:tab w:val="left" w:pos="5040"/>
          <w:tab w:val="left" w:pos="5220"/>
          <w:tab w:val="left" w:pos="6096"/>
        </w:tabs>
        <w:spacing w:line="300" w:lineRule="auto"/>
        <w:rPr>
          <w:rFonts w:ascii="楷体" w:hAnsi="楷体" w:eastAsia="楷体"/>
          <w:color w:val="000000"/>
          <w:sz w:val="24"/>
        </w:rPr>
      </w:pPr>
      <w:r>
        <w:rPr>
          <w:rFonts w:hint="eastAsia" w:ascii="楷体" w:hAnsi="楷体" w:eastAsia="楷体"/>
          <w:color w:val="000000"/>
          <w:sz w:val="24"/>
        </w:rPr>
        <w:t>邮箱：ahrx@holchcapital.com</w:t>
      </w:r>
    </w:p>
    <w:p w14:paraId="278E5A41">
      <w:pPr>
        <w:tabs>
          <w:tab w:val="left" w:pos="5040"/>
          <w:tab w:val="left" w:pos="5220"/>
          <w:tab w:val="left" w:pos="6096"/>
        </w:tabs>
        <w:rPr>
          <w:rFonts w:ascii="楷体" w:hAnsi="楷体" w:eastAsia="楷体"/>
          <w:color w:val="000000"/>
          <w:sz w:val="24"/>
        </w:rPr>
      </w:pPr>
    </w:p>
    <w:p w14:paraId="16A66194">
      <w:pPr>
        <w:tabs>
          <w:tab w:val="left" w:pos="6096"/>
        </w:tabs>
        <w:spacing w:line="300" w:lineRule="auto"/>
        <w:rPr>
          <w:rFonts w:ascii="楷体" w:hAnsi="楷体" w:eastAsia="楷体"/>
          <w:b/>
          <w:color w:val="000000"/>
          <w:sz w:val="24"/>
        </w:rPr>
      </w:pPr>
      <w:r>
        <w:rPr>
          <w:rFonts w:ascii="楷体" w:hAnsi="楷体" w:eastAsia="楷体"/>
          <w:b/>
          <w:color w:val="000000"/>
          <w:sz w:val="24"/>
        </w:rPr>
        <w:t>基金托管人：华泰证券股份有限公司</w:t>
      </w:r>
    </w:p>
    <w:p w14:paraId="20386374">
      <w:pPr>
        <w:tabs>
          <w:tab w:val="left" w:pos="6096"/>
        </w:tabs>
        <w:spacing w:line="300" w:lineRule="auto"/>
        <w:rPr>
          <w:rFonts w:ascii="楷体" w:hAnsi="楷体" w:eastAsia="楷体"/>
          <w:color w:val="000000"/>
          <w:sz w:val="24"/>
        </w:rPr>
      </w:pPr>
      <w:r>
        <w:rPr>
          <w:rFonts w:ascii="楷体" w:hAnsi="楷体" w:eastAsia="楷体"/>
          <w:color w:val="000000"/>
          <w:sz w:val="24"/>
        </w:rPr>
        <w:t>法定代表人：张伟</w:t>
      </w:r>
    </w:p>
    <w:p w14:paraId="73FA1CCF">
      <w:pPr>
        <w:tabs>
          <w:tab w:val="left" w:pos="6096"/>
        </w:tabs>
        <w:spacing w:line="300" w:lineRule="auto"/>
        <w:rPr>
          <w:rFonts w:ascii="楷体" w:hAnsi="楷体" w:eastAsia="楷体"/>
          <w:color w:val="000000"/>
          <w:sz w:val="24"/>
        </w:rPr>
      </w:pPr>
      <w:r>
        <w:rPr>
          <w:rFonts w:hint="eastAsia" w:ascii="楷体" w:hAnsi="楷体" w:eastAsia="楷体"/>
          <w:color w:val="000000"/>
          <w:sz w:val="24"/>
        </w:rPr>
        <w:t>住所：南京市建邺区江东中路228号</w:t>
      </w:r>
    </w:p>
    <w:p w14:paraId="41E746BA">
      <w:pPr>
        <w:tabs>
          <w:tab w:val="left" w:pos="6096"/>
        </w:tabs>
        <w:spacing w:line="300" w:lineRule="auto"/>
        <w:rPr>
          <w:rFonts w:ascii="楷体" w:hAnsi="楷体" w:eastAsia="楷体"/>
          <w:color w:val="000000"/>
          <w:sz w:val="24"/>
        </w:rPr>
      </w:pPr>
      <w:r>
        <w:rPr>
          <w:rFonts w:ascii="楷体" w:hAnsi="楷体" w:eastAsia="楷体"/>
          <w:color w:val="000000"/>
          <w:sz w:val="24"/>
        </w:rPr>
        <w:t>办公地址：江苏省南京市建邺区江东中路228号</w:t>
      </w:r>
    </w:p>
    <w:p w14:paraId="1DAD660C">
      <w:pPr>
        <w:tabs>
          <w:tab w:val="left" w:pos="6096"/>
        </w:tabs>
        <w:spacing w:line="300" w:lineRule="auto"/>
        <w:rPr>
          <w:rFonts w:ascii="楷体" w:hAnsi="楷体" w:eastAsia="楷体"/>
          <w:color w:val="000000"/>
          <w:sz w:val="24"/>
        </w:rPr>
      </w:pPr>
      <w:r>
        <w:rPr>
          <w:rFonts w:ascii="楷体" w:hAnsi="楷体" w:eastAsia="楷体"/>
          <w:color w:val="000000"/>
          <w:sz w:val="24"/>
        </w:rPr>
        <w:t>邮编：210019</w:t>
      </w:r>
    </w:p>
    <w:p w14:paraId="18A8AA5B">
      <w:pPr>
        <w:tabs>
          <w:tab w:val="left" w:pos="6096"/>
        </w:tabs>
        <w:spacing w:line="300" w:lineRule="auto"/>
        <w:rPr>
          <w:rFonts w:ascii="楷体" w:hAnsi="楷体" w:eastAsia="楷体"/>
          <w:color w:val="000000"/>
          <w:sz w:val="24"/>
        </w:rPr>
      </w:pPr>
      <w:r>
        <w:rPr>
          <w:rFonts w:hint="eastAsia" w:ascii="楷体" w:hAnsi="楷体" w:eastAsia="楷体"/>
          <w:color w:val="000000"/>
          <w:sz w:val="24"/>
        </w:rPr>
        <w:t>客户服务联系电话：025-83389988</w:t>
      </w:r>
    </w:p>
    <w:p w14:paraId="3B209703">
      <w:pPr>
        <w:tabs>
          <w:tab w:val="left" w:pos="6096"/>
        </w:tabs>
        <w:spacing w:line="300" w:lineRule="auto"/>
        <w:jc w:val="left"/>
        <w:rPr>
          <w:rFonts w:ascii="楷体" w:hAnsi="楷体" w:eastAsia="楷体"/>
          <w:color w:val="000000"/>
          <w:sz w:val="24"/>
        </w:rPr>
      </w:pPr>
      <w:r>
        <w:rPr>
          <w:rFonts w:ascii="楷体" w:hAnsi="楷体" w:eastAsia="楷体"/>
          <w:color w:val="000000"/>
          <w:sz w:val="24"/>
        </w:rPr>
        <w:t>传真：025-83387215</w:t>
      </w:r>
    </w:p>
    <w:p w14:paraId="4B4E35F6">
      <w:pPr>
        <w:tabs>
          <w:tab w:val="left" w:pos="5040"/>
          <w:tab w:val="left" w:pos="5220"/>
          <w:tab w:val="left" w:pos="6096"/>
        </w:tabs>
        <w:spacing w:line="300" w:lineRule="auto"/>
        <w:rPr>
          <w:rFonts w:ascii="楷体" w:hAnsi="楷体" w:eastAsia="楷体"/>
          <w:b/>
          <w:color w:val="000000"/>
          <w:sz w:val="24"/>
        </w:rPr>
      </w:pPr>
    </w:p>
    <w:p w14:paraId="35A241AC">
      <w:pPr>
        <w:tabs>
          <w:tab w:val="left" w:pos="5040"/>
          <w:tab w:val="left" w:pos="5220"/>
          <w:tab w:val="left" w:pos="6096"/>
        </w:tabs>
        <w:spacing w:line="300" w:lineRule="auto"/>
        <w:rPr>
          <w:rFonts w:ascii="楷体" w:hAnsi="楷体" w:eastAsia="楷体"/>
          <w:b/>
          <w:color w:val="000000"/>
          <w:sz w:val="24"/>
        </w:rPr>
      </w:pPr>
    </w:p>
    <w:p w14:paraId="099223C3">
      <w:pPr>
        <w:tabs>
          <w:tab w:val="left" w:pos="5040"/>
          <w:tab w:val="left" w:pos="5220"/>
          <w:tab w:val="left" w:pos="6096"/>
        </w:tabs>
        <w:spacing w:line="300" w:lineRule="auto"/>
        <w:rPr>
          <w:rFonts w:ascii="楷体" w:hAnsi="楷体" w:eastAsia="楷体"/>
          <w:b/>
          <w:color w:val="000000"/>
          <w:sz w:val="24"/>
        </w:rPr>
      </w:pPr>
    </w:p>
    <w:p w14:paraId="2B7A07A3">
      <w:pPr>
        <w:tabs>
          <w:tab w:val="left" w:pos="5040"/>
          <w:tab w:val="left" w:pos="5220"/>
          <w:tab w:val="left" w:pos="6096"/>
        </w:tabs>
        <w:spacing w:line="300" w:lineRule="auto"/>
        <w:rPr>
          <w:rFonts w:ascii="楷体" w:hAnsi="楷体" w:eastAsia="楷体"/>
          <w:b/>
          <w:color w:val="000000"/>
          <w:sz w:val="24"/>
        </w:rPr>
      </w:pPr>
    </w:p>
    <w:p w14:paraId="1F3C2E34">
      <w:pPr>
        <w:tabs>
          <w:tab w:val="left" w:pos="5040"/>
          <w:tab w:val="left" w:pos="5220"/>
          <w:tab w:val="left" w:pos="6096"/>
        </w:tabs>
        <w:spacing w:line="300" w:lineRule="auto"/>
        <w:rPr>
          <w:rFonts w:ascii="楷体" w:hAnsi="楷体" w:eastAsia="楷体"/>
          <w:b/>
          <w:color w:val="000000"/>
          <w:sz w:val="24"/>
        </w:rPr>
      </w:pPr>
    </w:p>
    <w:p w14:paraId="19AB2941">
      <w:pPr>
        <w:spacing w:line="360" w:lineRule="auto"/>
        <w:ind w:firstLine="480" w:firstLineChars="200"/>
        <w:rPr>
          <w:rFonts w:ascii="楷体" w:hAnsi="楷体" w:eastAsia="楷体"/>
          <w:color w:val="000000"/>
          <w:sz w:val="24"/>
        </w:rPr>
      </w:pPr>
      <w:r>
        <w:rPr>
          <w:rFonts w:ascii="楷体" w:hAnsi="楷体" w:eastAsia="楷体"/>
          <w:color w:val="000000"/>
          <w:sz w:val="24"/>
        </w:rPr>
        <w:t>鉴于基金份额持有人、基金管理人、基金托管人三方签署了《安合融信匠人匠心6号私募证券投资基金基金合同》（以下简称“原合同”）。经友好协商，基金份额持有人、基金管理人、基金托管人三方就原合同中的相关事项达成一致意见，特订立本补充协议。</w:t>
      </w:r>
    </w:p>
    <w:p w14:paraId="7102050A">
      <w:pPr>
        <w:spacing w:line="360" w:lineRule="auto"/>
        <w:ind w:firstLine="480" w:firstLineChars="200"/>
        <w:rPr>
          <w:rFonts w:ascii="楷体" w:hAnsi="楷体" w:eastAsia="楷体"/>
          <w:color w:val="000000"/>
          <w:sz w:val="24"/>
        </w:rPr>
      </w:pPr>
      <w:r>
        <w:rPr>
          <w:rFonts w:ascii="楷体" w:hAnsi="楷体" w:eastAsia="楷体"/>
          <w:color w:val="000000"/>
          <w:sz w:val="24"/>
        </w:rPr>
        <w:t>除非另有说明，本补充协议中的所有术语，其定义与原合同中的定义相同。</w:t>
      </w:r>
    </w:p>
    <w:p w14:paraId="4853DD10">
      <w:pPr>
        <w:spacing w:line="360" w:lineRule="auto"/>
        <w:ind w:firstLine="480" w:firstLineChars="200"/>
        <w:rPr>
          <w:rFonts w:ascii="楷体" w:hAnsi="楷体" w:eastAsia="楷体"/>
          <w:color w:val="000000"/>
          <w:sz w:val="24"/>
        </w:rPr>
      </w:pPr>
    </w:p>
    <w:p w14:paraId="15DCEC96">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一、对原合同修订内容如下：</w:t>
      </w:r>
    </w:p>
    <w:tbl>
      <w:tblPr>
        <w:tblStyle w:val="30"/>
        <w:tblW w:w="822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3108"/>
        <w:gridCol w:w="3589"/>
      </w:tblGrid>
      <w:tr w14:paraId="11F83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tcPr>
          <w:p w14:paraId="65095B44">
            <w:pPr>
              <w:jc w:val="center"/>
              <w:rPr>
                <w:rFonts w:ascii="楷体" w:hAnsi="楷体" w:eastAsia="楷体"/>
                <w:color w:val="000000"/>
                <w:szCs w:val="21"/>
              </w:rPr>
            </w:pPr>
            <w:r>
              <w:rPr>
                <w:rFonts w:hint="eastAsia" w:ascii="楷体" w:hAnsi="楷体" w:eastAsia="楷体"/>
                <w:color w:val="000000"/>
                <w:szCs w:val="21"/>
              </w:rPr>
              <w:t>章节</w:t>
            </w:r>
          </w:p>
        </w:tc>
        <w:tc>
          <w:tcPr>
            <w:tcW w:w="3119" w:type="dxa"/>
          </w:tcPr>
          <w:p w14:paraId="7CB08158">
            <w:pPr>
              <w:jc w:val="center"/>
              <w:rPr>
                <w:rFonts w:ascii="楷体" w:hAnsi="楷体" w:eastAsia="楷体"/>
                <w:color w:val="000000"/>
                <w:szCs w:val="21"/>
              </w:rPr>
            </w:pPr>
            <w:r>
              <w:rPr>
                <w:rFonts w:hint="eastAsia" w:ascii="楷体" w:hAnsi="楷体" w:eastAsia="楷体"/>
                <w:color w:val="000000"/>
                <w:szCs w:val="21"/>
              </w:rPr>
              <w:t>原合同内容</w:t>
            </w:r>
          </w:p>
        </w:tc>
        <w:tc>
          <w:tcPr>
            <w:tcW w:w="3602" w:type="dxa"/>
          </w:tcPr>
          <w:p w14:paraId="4C3885EF">
            <w:pPr>
              <w:jc w:val="center"/>
              <w:rPr>
                <w:rFonts w:ascii="楷体" w:hAnsi="楷体" w:eastAsia="楷体"/>
                <w:color w:val="000000"/>
                <w:szCs w:val="21"/>
              </w:rPr>
            </w:pPr>
            <w:r>
              <w:rPr>
                <w:rFonts w:hint="eastAsia" w:ascii="楷体" w:hAnsi="楷体" w:eastAsia="楷体"/>
                <w:color w:val="000000"/>
                <w:szCs w:val="21"/>
              </w:rPr>
              <w:t>变更后的内容</w:t>
            </w:r>
          </w:p>
        </w:tc>
      </w:tr>
      <w:tr w14:paraId="00EF5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tcPr>
          <w:p w14:paraId="46C7B653">
            <w:pPr>
              <w:jc w:val="center"/>
              <w:rPr>
                <w:rFonts w:ascii="楷体" w:hAnsi="楷体" w:eastAsia="楷体"/>
                <w:color w:val="000000"/>
                <w:szCs w:val="21"/>
              </w:rPr>
            </w:pPr>
            <w:r>
              <w:rPr>
                <w:rFonts w:hint="eastAsia" w:ascii="楷体" w:hAnsi="楷体" w:eastAsia="楷体"/>
                <w:color w:val="000000"/>
                <w:szCs w:val="21"/>
              </w:rPr>
              <w:t>私募基金的投资</w:t>
            </w:r>
          </w:p>
        </w:tc>
        <w:tc>
          <w:tcPr>
            <w:tcW w:w="3119" w:type="dxa"/>
          </w:tcPr>
          <w:p w14:paraId="008D573B">
            <w:pPr>
              <w:widowControl/>
              <w:tabs>
                <w:tab w:val="left" w:pos="6096"/>
              </w:tabs>
              <w:spacing w:line="360" w:lineRule="auto"/>
              <w:ind w:firstLine="420" w:firstLineChars="200"/>
              <w:rPr>
                <w:rFonts w:ascii="楷体" w:hAnsi="楷体" w:eastAsia="楷体"/>
                <w:color w:val="000000"/>
                <w:szCs w:val="21"/>
              </w:rPr>
            </w:pPr>
            <w:r>
              <w:rPr>
                <w:rFonts w:ascii="楷体" w:hAnsi="楷体" w:eastAsia="楷体"/>
                <w:color w:val="000000"/>
                <w:szCs w:val="21"/>
              </w:rPr>
              <w:t>3、投资范围</w:t>
            </w:r>
          </w:p>
          <w:p w14:paraId="4C7729FA">
            <w:pPr>
              <w:spacing w:line="360" w:lineRule="auto"/>
              <w:ind w:firstLine="420" w:firstLineChars="200"/>
              <w:jc w:val="left"/>
              <w:rPr>
                <w:rFonts w:ascii="楷体" w:hAnsi="楷体" w:eastAsia="楷体"/>
                <w:color w:val="000000"/>
                <w:szCs w:val="21"/>
              </w:rPr>
            </w:pPr>
            <w:r>
              <w:rPr>
                <w:rFonts w:hint="eastAsia" w:ascii="楷体" w:hAnsi="楷体" w:eastAsia="楷体"/>
                <w:color w:val="000000"/>
                <w:szCs w:val="21"/>
              </w:rPr>
              <w:t>（</w:t>
            </w:r>
            <w:r>
              <w:rPr>
                <w:rFonts w:ascii="楷体" w:hAnsi="楷体" w:eastAsia="楷体"/>
                <w:color w:val="000000"/>
                <w:szCs w:val="21"/>
              </w:rPr>
              <w:t>1）国内依法发行上市的股票、港股通、存托凭证、融资融券</w:t>
            </w:r>
          </w:p>
          <w:p w14:paraId="372623BC">
            <w:pPr>
              <w:spacing w:line="360" w:lineRule="auto"/>
              <w:ind w:firstLine="420" w:firstLineChars="200"/>
              <w:jc w:val="left"/>
              <w:rPr>
                <w:rFonts w:ascii="楷体" w:hAnsi="楷体" w:eastAsia="楷体"/>
                <w:color w:val="000000"/>
                <w:szCs w:val="21"/>
              </w:rPr>
            </w:pPr>
            <w:r>
              <w:rPr>
                <w:rFonts w:hint="eastAsia" w:ascii="楷体" w:hAnsi="楷体" w:eastAsia="楷体"/>
                <w:color w:val="000000"/>
                <w:szCs w:val="21"/>
              </w:rPr>
              <w:t>（</w:t>
            </w:r>
            <w:r>
              <w:rPr>
                <w:rFonts w:ascii="楷体" w:hAnsi="楷体" w:eastAsia="楷体"/>
                <w:color w:val="000000"/>
                <w:szCs w:val="21"/>
              </w:rPr>
              <w:t>2）国债、地方政府债、央行票据、中期票据、金融债、企业债、公司债、非公开定向债务融资工具（PPN）、中小企业私募债、可转换债券、短期融资券、超短期融资券、可交换债券、资产支持证券、资产支持票据</w:t>
            </w:r>
          </w:p>
          <w:p w14:paraId="35212AFC">
            <w:pPr>
              <w:spacing w:line="360" w:lineRule="auto"/>
              <w:ind w:firstLine="420" w:firstLineChars="200"/>
              <w:jc w:val="left"/>
              <w:rPr>
                <w:rFonts w:ascii="楷体" w:hAnsi="楷体" w:eastAsia="楷体"/>
                <w:color w:val="000000"/>
                <w:szCs w:val="21"/>
              </w:rPr>
            </w:pPr>
            <w:r>
              <w:rPr>
                <w:rFonts w:hint="eastAsia" w:ascii="楷体" w:hAnsi="楷体" w:eastAsia="楷体"/>
                <w:color w:val="000000"/>
                <w:szCs w:val="21"/>
              </w:rPr>
              <w:t>（</w:t>
            </w:r>
            <w:r>
              <w:rPr>
                <w:rFonts w:ascii="楷体" w:hAnsi="楷体" w:eastAsia="楷体"/>
                <w:color w:val="000000"/>
                <w:szCs w:val="21"/>
              </w:rPr>
              <w:t>3）公募基金(封闭式基金、开放式基金、股票型基金、债券型基金、货币市场型基金)</w:t>
            </w:r>
          </w:p>
          <w:p w14:paraId="097CB750">
            <w:pPr>
              <w:spacing w:line="360" w:lineRule="auto"/>
              <w:ind w:firstLine="420" w:firstLineChars="200"/>
              <w:jc w:val="left"/>
              <w:rPr>
                <w:rFonts w:ascii="楷体" w:hAnsi="楷体" w:eastAsia="楷体"/>
                <w:color w:val="000000"/>
                <w:szCs w:val="21"/>
              </w:rPr>
            </w:pPr>
            <w:r>
              <w:rPr>
                <w:rFonts w:hint="eastAsia" w:ascii="楷体" w:hAnsi="楷体" w:eastAsia="楷体"/>
                <w:color w:val="000000"/>
                <w:szCs w:val="21"/>
              </w:rPr>
              <w:t>（</w:t>
            </w:r>
            <w:r>
              <w:rPr>
                <w:rFonts w:ascii="楷体" w:hAnsi="楷体" w:eastAsia="楷体"/>
                <w:color w:val="000000"/>
                <w:szCs w:val="21"/>
              </w:rPr>
              <w:t>4）回购(债券正回购、债券逆回购)</w:t>
            </w:r>
          </w:p>
          <w:p w14:paraId="52F552AB">
            <w:pPr>
              <w:spacing w:line="360" w:lineRule="auto"/>
              <w:ind w:firstLine="420" w:firstLineChars="200"/>
              <w:jc w:val="left"/>
              <w:rPr>
                <w:rFonts w:ascii="楷体" w:hAnsi="楷体" w:eastAsia="楷体"/>
                <w:color w:val="000000"/>
                <w:szCs w:val="21"/>
              </w:rPr>
            </w:pPr>
            <w:r>
              <w:rPr>
                <w:rFonts w:hint="eastAsia" w:ascii="楷体" w:hAnsi="楷体" w:eastAsia="楷体"/>
                <w:color w:val="000000"/>
                <w:szCs w:val="21"/>
              </w:rPr>
              <w:t>（</w:t>
            </w:r>
            <w:r>
              <w:rPr>
                <w:rFonts w:ascii="楷体" w:hAnsi="楷体" w:eastAsia="楷体"/>
                <w:color w:val="000000"/>
                <w:szCs w:val="21"/>
              </w:rPr>
              <w:t>5）期货(商品期货)</w:t>
            </w:r>
          </w:p>
          <w:p w14:paraId="40D603D8">
            <w:pPr>
              <w:spacing w:line="360" w:lineRule="auto"/>
              <w:ind w:firstLine="420" w:firstLineChars="200"/>
              <w:jc w:val="left"/>
              <w:rPr>
                <w:rFonts w:ascii="楷体" w:hAnsi="楷体" w:eastAsia="楷体"/>
                <w:color w:val="000000"/>
                <w:szCs w:val="21"/>
              </w:rPr>
            </w:pPr>
            <w:r>
              <w:rPr>
                <w:rFonts w:hint="eastAsia" w:ascii="楷体" w:hAnsi="楷体" w:eastAsia="楷体"/>
                <w:color w:val="000000"/>
                <w:szCs w:val="21"/>
              </w:rPr>
              <w:t>（</w:t>
            </w:r>
            <w:r>
              <w:rPr>
                <w:rFonts w:ascii="楷体" w:hAnsi="楷体" w:eastAsia="楷体"/>
                <w:color w:val="000000"/>
                <w:szCs w:val="21"/>
              </w:rPr>
              <w:t>6）场内期权、场外期权、收益互换、收益凭证</w:t>
            </w:r>
          </w:p>
          <w:p w14:paraId="7CAF041D">
            <w:pPr>
              <w:spacing w:line="360" w:lineRule="auto"/>
              <w:ind w:firstLine="420" w:firstLineChars="200"/>
              <w:jc w:val="left"/>
              <w:rPr>
                <w:rFonts w:ascii="楷体" w:hAnsi="楷体" w:eastAsia="楷体"/>
                <w:color w:val="000000"/>
                <w:szCs w:val="21"/>
              </w:rPr>
            </w:pPr>
            <w:r>
              <w:rPr>
                <w:rFonts w:hint="eastAsia" w:ascii="楷体" w:hAnsi="楷体" w:eastAsia="楷体"/>
                <w:color w:val="000000"/>
                <w:szCs w:val="21"/>
              </w:rPr>
              <w:t>（</w:t>
            </w:r>
            <w:r>
              <w:rPr>
                <w:rFonts w:ascii="楷体" w:hAnsi="楷体" w:eastAsia="楷体"/>
                <w:color w:val="000000"/>
                <w:szCs w:val="21"/>
              </w:rPr>
              <w:t>7）资产管理产品(银行理财产品、信托计划、证券公司及其子公司资产管理产品、基金公司及其子公司资产管理产品、期货公司及其子公司资产管理产品、保险公司及其子公司资产管理产品、有托管人托管的私募证券投资基金)</w:t>
            </w:r>
          </w:p>
          <w:p w14:paraId="65954262">
            <w:pPr>
              <w:spacing w:line="360" w:lineRule="auto"/>
              <w:ind w:firstLine="420" w:firstLineChars="200"/>
              <w:jc w:val="left"/>
              <w:rPr>
                <w:rFonts w:ascii="楷体" w:hAnsi="楷体" w:eastAsia="楷体"/>
                <w:color w:val="000000"/>
                <w:szCs w:val="21"/>
              </w:rPr>
            </w:pPr>
            <w:r>
              <w:rPr>
                <w:rFonts w:hint="eastAsia" w:ascii="楷体" w:hAnsi="楷体" w:eastAsia="楷体"/>
                <w:color w:val="000000"/>
                <w:szCs w:val="21"/>
              </w:rPr>
              <w:t>（</w:t>
            </w:r>
            <w:r>
              <w:rPr>
                <w:rFonts w:ascii="楷体" w:hAnsi="楷体" w:eastAsia="楷体"/>
                <w:color w:val="000000"/>
                <w:szCs w:val="21"/>
              </w:rPr>
              <w:t>8）其他(银行存款、权证、转融通、上海黄金交易所交易品种)</w:t>
            </w:r>
          </w:p>
          <w:p w14:paraId="327B4236">
            <w:pPr>
              <w:jc w:val="left"/>
              <w:rPr>
                <w:rFonts w:ascii="楷体" w:hAnsi="楷体" w:eastAsia="楷体"/>
                <w:color w:val="000000"/>
                <w:szCs w:val="21"/>
              </w:rPr>
            </w:pPr>
          </w:p>
        </w:tc>
        <w:tc>
          <w:tcPr>
            <w:tcW w:w="3602" w:type="dxa"/>
          </w:tcPr>
          <w:p w14:paraId="1A8B9F35">
            <w:pPr>
              <w:spacing w:line="315" w:lineRule="auto"/>
              <w:ind w:firstLine="420" w:firstLineChars="200"/>
              <w:jc w:val="left"/>
              <w:rPr>
                <w:rFonts w:ascii="楷体" w:hAnsi="楷体" w:eastAsia="楷体"/>
                <w:color w:val="000000"/>
                <w:szCs w:val="21"/>
              </w:rPr>
            </w:pPr>
            <w:r>
              <w:rPr>
                <w:rFonts w:hint="eastAsia" w:ascii="楷体" w:hAnsi="楷体" w:eastAsia="楷体"/>
                <w:color w:val="000000"/>
                <w:szCs w:val="21"/>
              </w:rPr>
              <w:t>3、投资范围</w:t>
            </w:r>
          </w:p>
          <w:p w14:paraId="324FCFFF">
            <w:pPr>
              <w:spacing w:line="315" w:lineRule="auto"/>
              <w:ind w:firstLine="420" w:firstLineChars="200"/>
              <w:jc w:val="left"/>
              <w:rPr>
                <w:rFonts w:ascii="楷体" w:hAnsi="楷体" w:eastAsia="楷体"/>
                <w:color w:val="000000"/>
              </w:rPr>
            </w:pPr>
            <w:r>
              <w:rPr>
                <w:rFonts w:hint="eastAsia" w:ascii="楷体" w:hAnsi="楷体" w:eastAsia="楷体"/>
                <w:color w:val="000000"/>
                <w:szCs w:val="21"/>
              </w:rPr>
              <w:t>（1）国内依法发行上市的股票、港股通、存托凭证、融资融券</w:t>
            </w:r>
          </w:p>
          <w:p w14:paraId="55B518EA">
            <w:pPr>
              <w:spacing w:line="315" w:lineRule="auto"/>
              <w:ind w:firstLine="420" w:firstLineChars="200"/>
              <w:jc w:val="left"/>
              <w:rPr>
                <w:rFonts w:ascii="楷体" w:hAnsi="楷体" w:eastAsia="楷体"/>
                <w:color w:val="000000"/>
              </w:rPr>
            </w:pPr>
            <w:r>
              <w:rPr>
                <w:rFonts w:hint="eastAsia" w:ascii="楷体" w:hAnsi="楷体" w:eastAsia="楷体"/>
                <w:color w:val="000000"/>
                <w:szCs w:val="21"/>
              </w:rPr>
              <w:t>（2）国债、地方政府债、央行票据、中期票据、金融债、企业债、公司债、非公开定向债务融资工具（PPN）、中小企业私募债、可转换债券、短期融资券、超短期融资券、可交换债券、资产支持证券、资产支持票据</w:t>
            </w:r>
          </w:p>
          <w:p w14:paraId="20AB99AA">
            <w:pPr>
              <w:spacing w:line="315" w:lineRule="auto"/>
              <w:ind w:firstLine="420" w:firstLineChars="200"/>
              <w:jc w:val="left"/>
              <w:rPr>
                <w:rFonts w:ascii="楷体" w:hAnsi="楷体" w:eastAsia="楷体"/>
                <w:color w:val="000000"/>
              </w:rPr>
            </w:pPr>
            <w:r>
              <w:rPr>
                <w:rFonts w:hint="eastAsia" w:ascii="楷体" w:hAnsi="楷体" w:eastAsia="楷体"/>
                <w:color w:val="000000"/>
                <w:szCs w:val="21"/>
              </w:rPr>
              <w:t>（3）公募基金（封闭式基金、开放式基金、股票型基金、债券型基金、货币市场型基金、混合型基金）</w:t>
            </w:r>
          </w:p>
          <w:p w14:paraId="18F186D6">
            <w:pPr>
              <w:spacing w:line="315" w:lineRule="auto"/>
              <w:ind w:firstLine="420" w:firstLineChars="200"/>
              <w:jc w:val="left"/>
              <w:rPr>
                <w:rFonts w:ascii="楷体" w:hAnsi="楷体" w:eastAsia="楷体"/>
                <w:color w:val="000000"/>
              </w:rPr>
            </w:pPr>
            <w:r>
              <w:rPr>
                <w:rFonts w:hint="eastAsia" w:ascii="楷体" w:hAnsi="楷体" w:eastAsia="楷体"/>
                <w:color w:val="000000"/>
                <w:szCs w:val="21"/>
              </w:rPr>
              <w:t>（4）回购（债券正回购、债券逆回购）</w:t>
            </w:r>
          </w:p>
          <w:p w14:paraId="354326CB">
            <w:pPr>
              <w:spacing w:line="315" w:lineRule="auto"/>
              <w:ind w:firstLine="420" w:firstLineChars="200"/>
              <w:jc w:val="left"/>
              <w:rPr>
                <w:rFonts w:ascii="楷体" w:hAnsi="楷体" w:eastAsia="楷体"/>
                <w:color w:val="000000"/>
              </w:rPr>
            </w:pPr>
            <w:r>
              <w:rPr>
                <w:rFonts w:hint="eastAsia" w:ascii="楷体" w:hAnsi="楷体" w:eastAsia="楷体"/>
                <w:color w:val="000000"/>
                <w:szCs w:val="21"/>
              </w:rPr>
              <w:t>（5）期货（商品期货、</w:t>
            </w:r>
            <w:r>
              <w:rPr>
                <w:rFonts w:hint="eastAsia" w:ascii="楷体" w:hAnsi="楷体" w:eastAsia="楷体"/>
                <w:b/>
                <w:color w:val="000000"/>
                <w:szCs w:val="21"/>
              </w:rPr>
              <w:t>金融期货</w:t>
            </w:r>
            <w:r>
              <w:rPr>
                <w:rFonts w:hint="eastAsia" w:ascii="楷体" w:hAnsi="楷体" w:eastAsia="楷体"/>
                <w:color w:val="000000"/>
                <w:szCs w:val="21"/>
              </w:rPr>
              <w:t>）</w:t>
            </w:r>
          </w:p>
          <w:p w14:paraId="61F1661C">
            <w:pPr>
              <w:spacing w:line="315" w:lineRule="auto"/>
              <w:ind w:firstLine="420" w:firstLineChars="200"/>
              <w:jc w:val="left"/>
              <w:rPr>
                <w:rFonts w:ascii="楷体" w:hAnsi="楷体" w:eastAsia="楷体"/>
                <w:color w:val="000000"/>
              </w:rPr>
            </w:pPr>
            <w:r>
              <w:rPr>
                <w:rFonts w:hint="eastAsia" w:ascii="楷体" w:hAnsi="楷体" w:eastAsia="楷体"/>
                <w:color w:val="000000"/>
                <w:szCs w:val="21"/>
              </w:rPr>
              <w:t>（6）场内期权、场外期权、收益互换、收益凭证</w:t>
            </w:r>
          </w:p>
          <w:p w14:paraId="1A305C18">
            <w:pPr>
              <w:spacing w:line="315" w:lineRule="auto"/>
              <w:ind w:firstLine="420" w:firstLineChars="200"/>
              <w:jc w:val="left"/>
              <w:rPr>
                <w:rFonts w:ascii="楷体" w:hAnsi="楷体" w:eastAsia="楷体"/>
                <w:color w:val="000000"/>
              </w:rPr>
            </w:pPr>
            <w:r>
              <w:rPr>
                <w:rFonts w:hint="eastAsia" w:ascii="楷体" w:hAnsi="楷体" w:eastAsia="楷体"/>
                <w:color w:val="000000"/>
                <w:szCs w:val="21"/>
              </w:rPr>
              <w:t>（7）资产管理产品（银行理财产品、信托计划、证券公司及其子公司资产管理产品、基金公司及其子公司资产管理产品、期货公司及其子公司资产管理产品、保险公司及其子公司资产管理产品、有托管人托管的私募证券投资基金）</w:t>
            </w:r>
          </w:p>
          <w:p w14:paraId="5874FBCB">
            <w:pPr>
              <w:spacing w:line="315" w:lineRule="auto"/>
              <w:ind w:firstLine="420" w:firstLineChars="200"/>
              <w:jc w:val="left"/>
              <w:rPr>
                <w:rFonts w:ascii="楷体" w:hAnsi="楷体" w:eastAsia="楷体"/>
                <w:color w:val="000000"/>
              </w:rPr>
            </w:pPr>
            <w:r>
              <w:rPr>
                <w:rFonts w:hint="eastAsia" w:ascii="楷体" w:hAnsi="楷体" w:eastAsia="楷体"/>
                <w:color w:val="000000"/>
                <w:szCs w:val="21"/>
              </w:rPr>
              <w:t>（8）其他（银行存款、权证、转融通、上海黄金交易所交易品种）</w:t>
            </w:r>
          </w:p>
          <w:p w14:paraId="77510CEB">
            <w:pPr>
              <w:tabs>
                <w:tab w:val="left" w:pos="6096"/>
              </w:tabs>
              <w:spacing w:line="360" w:lineRule="auto"/>
              <w:ind w:firstLine="420" w:firstLineChars="200"/>
              <w:rPr>
                <w:rFonts w:ascii="楷体" w:hAnsi="楷体" w:eastAsia="楷体"/>
                <w:color w:val="000000"/>
                <w:szCs w:val="21"/>
              </w:rPr>
            </w:pPr>
            <w:r>
              <w:rPr>
                <w:rFonts w:ascii="楷体" w:hAnsi="楷体" w:eastAsia="楷体"/>
                <w:color w:val="000000"/>
                <w:szCs w:val="21"/>
              </w:rPr>
              <w:t>如本基金投资于资产管理产品，基金管理人应确保所投资的资产管理产品未投资或在本基金持有期内不投资除公募证券投资基金以外的资产管理产品，相关法律法规另有规定的除外。</w:t>
            </w:r>
          </w:p>
        </w:tc>
      </w:tr>
    </w:tbl>
    <w:p w14:paraId="29F08E0C">
      <w:pPr>
        <w:spacing w:line="360" w:lineRule="auto"/>
        <w:ind w:firstLine="480" w:firstLineChars="200"/>
        <w:rPr>
          <w:rFonts w:ascii="楷体" w:hAnsi="楷体" w:eastAsia="楷体"/>
          <w:color w:val="000000"/>
          <w:sz w:val="24"/>
        </w:rPr>
      </w:pPr>
    </w:p>
    <w:p w14:paraId="244314FE">
      <w:pPr>
        <w:spacing w:line="360" w:lineRule="auto"/>
        <w:ind w:firstLine="482" w:firstLineChars="200"/>
        <w:rPr>
          <w:rFonts w:ascii="楷体" w:hAnsi="楷体" w:eastAsia="楷体"/>
          <w:b/>
          <w:color w:val="000000"/>
          <w:sz w:val="24"/>
        </w:rPr>
      </w:pPr>
      <w:r>
        <w:rPr>
          <w:rFonts w:ascii="楷体" w:hAnsi="楷体" w:eastAsia="楷体"/>
          <w:b/>
          <w:color w:val="000000"/>
          <w:sz w:val="24"/>
        </w:rPr>
        <w:t>二、</w:t>
      </w:r>
      <w:r>
        <w:rPr>
          <w:rFonts w:hint="eastAsia" w:ascii="楷体" w:hAnsi="楷体" w:eastAsia="楷体"/>
          <w:b/>
          <w:color w:val="000000"/>
          <w:sz w:val="24"/>
        </w:rPr>
        <w:t>风险揭示</w:t>
      </w:r>
    </w:p>
    <w:p w14:paraId="17E676E3">
      <w:pPr>
        <w:tabs>
          <w:tab w:val="left" w:pos="1300"/>
          <w:tab w:val="left" w:pos="6096"/>
        </w:tabs>
        <w:adjustRightInd w:val="0"/>
        <w:snapToGrid w:val="0"/>
        <w:spacing w:line="360" w:lineRule="auto"/>
        <w:ind w:firstLine="482" w:firstLineChars="200"/>
        <w:rPr>
          <w:rFonts w:ascii="楷体" w:hAnsi="楷体" w:eastAsia="楷体"/>
          <w:b/>
          <w:color w:val="000000"/>
          <w:sz w:val="24"/>
          <w:szCs w:val="24"/>
        </w:rPr>
      </w:pPr>
      <w:r>
        <w:rPr>
          <w:rFonts w:ascii="楷体" w:hAnsi="楷体" w:eastAsia="楷体"/>
          <w:b/>
          <w:color w:val="000000"/>
          <w:sz w:val="24"/>
          <w:szCs w:val="24"/>
        </w:rPr>
        <w:t>1、投资于场内金融衍生品的风险包括但不限于：</w:t>
      </w:r>
    </w:p>
    <w:p w14:paraId="6CB4D911">
      <w:pPr>
        <w:tabs>
          <w:tab w:val="left" w:pos="1300"/>
          <w:tab w:val="left" w:pos="6096"/>
        </w:tabs>
        <w:adjustRightInd w:val="0"/>
        <w:snapToGrid w:val="0"/>
        <w:spacing w:line="360" w:lineRule="auto"/>
        <w:ind w:left="105" w:leftChars="50" w:firstLine="361" w:firstLineChars="150"/>
        <w:rPr>
          <w:rFonts w:ascii="楷体" w:hAnsi="楷体" w:eastAsia="楷体"/>
          <w:b/>
          <w:color w:val="000000"/>
          <w:sz w:val="24"/>
          <w:szCs w:val="24"/>
        </w:rPr>
      </w:pPr>
      <w:r>
        <w:rPr>
          <w:rFonts w:hint="eastAsia" w:ascii="楷体" w:hAnsi="楷体" w:eastAsia="楷体"/>
          <w:b/>
          <w:color w:val="000000"/>
          <w:sz w:val="24"/>
          <w:szCs w:val="24"/>
        </w:rPr>
        <w:t>如投资于商品期货、金融期货、场内期权等场内金融衍生品，无论基金管理人是否出于投机目的对金融衍生品进行投资，由于金融衍生品的高杠杆性等特征，对金融衍生品的投资无论在任何情况下均具有较高的风险。</w:t>
      </w:r>
    </w:p>
    <w:p w14:paraId="5A941FFB">
      <w:pPr>
        <w:tabs>
          <w:tab w:val="left" w:pos="1300"/>
          <w:tab w:val="left" w:pos="6096"/>
        </w:tabs>
        <w:adjustRightInd w:val="0"/>
        <w:snapToGrid w:val="0"/>
        <w:spacing w:line="360" w:lineRule="auto"/>
        <w:ind w:firstLine="482" w:firstLineChars="200"/>
        <w:rPr>
          <w:rFonts w:ascii="楷体" w:hAnsi="楷体" w:eastAsia="楷体"/>
          <w:b/>
          <w:color w:val="000000"/>
          <w:sz w:val="24"/>
          <w:szCs w:val="24"/>
        </w:rPr>
      </w:pPr>
      <w:r>
        <w:rPr>
          <w:rFonts w:hint="eastAsia" w:ascii="楷体" w:hAnsi="楷体" w:eastAsia="楷体"/>
          <w:b/>
          <w:color w:val="000000"/>
          <w:sz w:val="24"/>
          <w:szCs w:val="24"/>
        </w:rPr>
        <w:t>（1）基金管理人并非期货交易所会员，以期货交易所会员（即期货经纪人）之客户的身份参与期货交易，可能存在因期货经纪人违规经营、管理疏忽、资金能力出现问题等原因而导致本基金蒙受损失；</w:t>
      </w:r>
    </w:p>
    <w:p w14:paraId="14679734">
      <w:pPr>
        <w:tabs>
          <w:tab w:val="left" w:pos="1300"/>
          <w:tab w:val="left" w:pos="6096"/>
        </w:tabs>
        <w:adjustRightInd w:val="0"/>
        <w:snapToGrid w:val="0"/>
        <w:spacing w:line="360" w:lineRule="auto"/>
        <w:ind w:firstLine="482" w:firstLineChars="200"/>
        <w:rPr>
          <w:rFonts w:ascii="楷体" w:hAnsi="楷体" w:eastAsia="楷体"/>
          <w:b/>
          <w:color w:val="000000"/>
          <w:sz w:val="24"/>
          <w:szCs w:val="24"/>
        </w:rPr>
      </w:pPr>
      <w:r>
        <w:rPr>
          <w:rFonts w:hint="eastAsia" w:ascii="楷体" w:hAnsi="楷体" w:eastAsia="楷体"/>
          <w:b/>
          <w:color w:val="000000"/>
          <w:sz w:val="24"/>
          <w:szCs w:val="24"/>
        </w:rPr>
        <w:t>（2）期货交易所实行保证金制度、当日无负债结算制度、涨跌停板制度、持仓限额和大户持仓报告制度、风险准备金制度以及国务院期货监督管理机构规定的其他风险管理制度。本基金可能因保证金不足而被采取限制开仓、强制平仓，进而可能给本基金造成重大损失；本基金所委托的交易所会员除接受本基金委托外,还可能同时接受其他主体的委托,本基金所委托的交易所会员发生保证金不足时将被采取限制开仓、强制平仓等措施，而这种不足不一定是本基金的保证金不足造成的,还可能是上述交易所会员进行其他主体的委托操作所造成的,但即便如此本基金也可能因此受到重大损失；为及时缴纳保证金，本基金可能紧急变现部分基金财产，在上述情况下，该部分基金财产的变现可能并非以最优价格进行，从而造成本基金的损失；本基金及本基金所委托的交易所会员可能被实行强制结算，一旦本基金或本基金所委托的交易所会员被强制结算、可能给本基金财产造成损失；</w:t>
      </w:r>
    </w:p>
    <w:p w14:paraId="2CACA550">
      <w:pPr>
        <w:tabs>
          <w:tab w:val="left" w:pos="1300"/>
          <w:tab w:val="left" w:pos="6096"/>
        </w:tabs>
        <w:adjustRightInd w:val="0"/>
        <w:snapToGrid w:val="0"/>
        <w:spacing w:line="360" w:lineRule="auto"/>
        <w:ind w:firstLine="482" w:firstLineChars="200"/>
        <w:rPr>
          <w:rFonts w:ascii="楷体" w:hAnsi="楷体" w:eastAsia="楷体"/>
          <w:b/>
          <w:color w:val="000000"/>
          <w:sz w:val="24"/>
          <w:szCs w:val="24"/>
        </w:rPr>
      </w:pPr>
      <w:r>
        <w:rPr>
          <w:rFonts w:hint="eastAsia" w:ascii="楷体" w:hAnsi="楷体" w:eastAsia="楷体"/>
          <w:b/>
          <w:color w:val="000000"/>
          <w:sz w:val="24"/>
          <w:szCs w:val="24"/>
        </w:rPr>
        <w:t>（3）金融衍生品具有高杠杆性的特征，当出现不利行情时，本基金所投资期货合约品种微小的变动就可能使本基金遭受较大损失；</w:t>
      </w:r>
    </w:p>
    <w:p w14:paraId="14DE06E9">
      <w:pPr>
        <w:tabs>
          <w:tab w:val="left" w:pos="1300"/>
          <w:tab w:val="left" w:pos="6096"/>
        </w:tabs>
        <w:adjustRightInd w:val="0"/>
        <w:snapToGrid w:val="0"/>
        <w:spacing w:line="360" w:lineRule="auto"/>
        <w:ind w:firstLine="482" w:firstLineChars="200"/>
        <w:rPr>
          <w:rFonts w:ascii="楷体" w:hAnsi="楷体" w:eastAsia="楷体"/>
          <w:b/>
          <w:color w:val="000000"/>
          <w:sz w:val="24"/>
          <w:szCs w:val="24"/>
        </w:rPr>
      </w:pPr>
      <w:r>
        <w:rPr>
          <w:rFonts w:hint="eastAsia" w:ascii="楷体" w:hAnsi="楷体" w:eastAsia="楷体"/>
          <w:b/>
          <w:color w:val="000000"/>
          <w:sz w:val="24"/>
          <w:szCs w:val="24"/>
        </w:rPr>
        <w:t>（4）在市场剧烈变化的情况下，基金管理人可能难以或无法对持有的未平仓合约进行平仓。这类情况将可能导致保证金无法弥补全部损失，本基金必须承担由此导致的全部损失。同时本基金将承受期货合约当天无法平仓而价格变动的风险；</w:t>
      </w:r>
    </w:p>
    <w:p w14:paraId="7033CA3A">
      <w:pPr>
        <w:tabs>
          <w:tab w:val="left" w:pos="1300"/>
          <w:tab w:val="left" w:pos="6096"/>
        </w:tabs>
        <w:adjustRightInd w:val="0"/>
        <w:snapToGrid w:val="0"/>
        <w:spacing w:line="360" w:lineRule="auto"/>
        <w:ind w:firstLine="482" w:firstLineChars="200"/>
        <w:rPr>
          <w:rFonts w:ascii="楷体" w:hAnsi="楷体" w:eastAsia="楷体"/>
          <w:b/>
          <w:color w:val="000000"/>
          <w:sz w:val="24"/>
          <w:szCs w:val="24"/>
        </w:rPr>
      </w:pPr>
      <w:r>
        <w:rPr>
          <w:rFonts w:hint="eastAsia" w:ascii="楷体" w:hAnsi="楷体" w:eastAsia="楷体"/>
          <w:b/>
          <w:color w:val="000000"/>
          <w:sz w:val="24"/>
          <w:szCs w:val="24"/>
        </w:rPr>
        <w:t>（5）相关交易所可能对交易品种的套期保值或套利实行额度管理，本基金拟进行某交易品种的套期保值或套利交易的，可能因无法申请到额度或无法及时获得额度而不能开展相关交易；</w:t>
      </w:r>
    </w:p>
    <w:p w14:paraId="2D58E660">
      <w:pPr>
        <w:tabs>
          <w:tab w:val="left" w:pos="1300"/>
          <w:tab w:val="left" w:pos="6096"/>
        </w:tabs>
        <w:adjustRightInd w:val="0"/>
        <w:snapToGrid w:val="0"/>
        <w:spacing w:line="360" w:lineRule="auto"/>
        <w:ind w:firstLine="482" w:firstLineChars="200"/>
        <w:rPr>
          <w:rFonts w:ascii="楷体" w:hAnsi="楷体" w:eastAsia="楷体"/>
          <w:b/>
          <w:color w:val="000000"/>
          <w:sz w:val="24"/>
          <w:szCs w:val="24"/>
        </w:rPr>
      </w:pPr>
      <w:r>
        <w:rPr>
          <w:rFonts w:hint="eastAsia" w:ascii="楷体" w:hAnsi="楷体" w:eastAsia="楷体"/>
          <w:b/>
          <w:color w:val="000000"/>
          <w:sz w:val="24"/>
          <w:szCs w:val="24"/>
        </w:rPr>
        <w:t>（6）相比于其他交易品种，金融衍生品的投资交易可能更加频繁，频繁操作将增加基金管理人、期货经纪人等相关方操作失误的可能性，存在操作风险。</w:t>
      </w:r>
    </w:p>
    <w:p w14:paraId="73BCCE0D">
      <w:pPr>
        <w:tabs>
          <w:tab w:val="left" w:pos="1300"/>
          <w:tab w:val="left" w:pos="6096"/>
        </w:tabs>
        <w:adjustRightInd w:val="0"/>
        <w:snapToGrid w:val="0"/>
        <w:spacing w:line="360" w:lineRule="auto"/>
        <w:ind w:firstLine="482" w:firstLineChars="200"/>
        <w:rPr>
          <w:rFonts w:ascii="楷体" w:hAnsi="楷体" w:eastAsia="楷体"/>
          <w:b/>
          <w:color w:val="000000"/>
          <w:sz w:val="24"/>
          <w:szCs w:val="24"/>
        </w:rPr>
      </w:pPr>
      <w:r>
        <w:rPr>
          <w:rFonts w:ascii="楷体" w:hAnsi="楷体" w:eastAsia="楷体"/>
          <w:b/>
          <w:color w:val="000000"/>
          <w:sz w:val="24"/>
          <w:szCs w:val="24"/>
        </w:rPr>
        <w:t>2、投资于金融期货的特别风险包括但不限于：</w:t>
      </w:r>
    </w:p>
    <w:p w14:paraId="794B9F12">
      <w:pPr>
        <w:tabs>
          <w:tab w:val="left" w:pos="1300"/>
          <w:tab w:val="left" w:pos="6096"/>
        </w:tabs>
        <w:adjustRightInd w:val="0"/>
        <w:snapToGrid w:val="0"/>
        <w:spacing w:line="360" w:lineRule="auto"/>
        <w:ind w:firstLine="482" w:firstLineChars="200"/>
        <w:rPr>
          <w:rFonts w:ascii="楷体" w:hAnsi="楷体" w:eastAsia="楷体"/>
          <w:b/>
          <w:color w:val="000000"/>
          <w:sz w:val="24"/>
          <w:szCs w:val="24"/>
        </w:rPr>
      </w:pPr>
      <w:r>
        <w:rPr>
          <w:rFonts w:hint="eastAsia" w:ascii="楷体" w:hAnsi="楷体" w:eastAsia="楷体"/>
          <w:b/>
          <w:color w:val="000000"/>
          <w:sz w:val="24"/>
          <w:szCs w:val="24"/>
        </w:rPr>
        <w:t>除上述提示的“投资于场内金融衍生品的风险”外，投资于金融期货还存在以下特别风险：</w:t>
      </w:r>
    </w:p>
    <w:p w14:paraId="58D7DC8C">
      <w:pPr>
        <w:tabs>
          <w:tab w:val="left" w:pos="1300"/>
          <w:tab w:val="left" w:pos="6096"/>
        </w:tabs>
        <w:adjustRightInd w:val="0"/>
        <w:snapToGrid w:val="0"/>
        <w:spacing w:line="360" w:lineRule="auto"/>
        <w:ind w:firstLine="482" w:firstLineChars="200"/>
        <w:rPr>
          <w:rFonts w:ascii="楷体" w:hAnsi="楷体" w:eastAsia="楷体"/>
          <w:b/>
          <w:color w:val="000000"/>
          <w:sz w:val="24"/>
          <w:szCs w:val="24"/>
        </w:rPr>
      </w:pPr>
      <w:r>
        <w:rPr>
          <w:rFonts w:hint="eastAsia" w:ascii="楷体" w:hAnsi="楷体" w:eastAsia="楷体"/>
          <w:b/>
          <w:color w:val="000000"/>
          <w:sz w:val="24"/>
          <w:szCs w:val="24"/>
        </w:rPr>
        <w:t>作为金融期货合约标的的股票指数、国债等金融标的受市场价格波动及宏观政策的影响，从而给金融期货的投资带来风险。</w:t>
      </w:r>
    </w:p>
    <w:p w14:paraId="619BEA9F">
      <w:pPr>
        <w:spacing w:line="360" w:lineRule="auto"/>
        <w:ind w:firstLine="482" w:firstLineChars="200"/>
        <w:rPr>
          <w:rFonts w:ascii="楷体" w:hAnsi="楷体" w:eastAsia="楷体"/>
          <w:b/>
          <w:color w:val="000000"/>
          <w:sz w:val="24"/>
        </w:rPr>
      </w:pPr>
    </w:p>
    <w:p w14:paraId="24AC05EE">
      <w:pPr>
        <w:spacing w:line="360" w:lineRule="auto"/>
        <w:ind w:firstLine="482" w:firstLineChars="200"/>
        <w:rPr>
          <w:rFonts w:ascii="楷体" w:hAnsi="楷体" w:eastAsia="楷体"/>
          <w:b/>
          <w:color w:val="000000"/>
          <w:sz w:val="24"/>
        </w:rPr>
      </w:pPr>
      <w:r>
        <w:rPr>
          <w:rFonts w:ascii="楷体" w:hAnsi="楷体" w:eastAsia="楷体"/>
          <w:b/>
          <w:color w:val="000000"/>
          <w:sz w:val="24"/>
        </w:rPr>
        <w:t>三、</w:t>
      </w:r>
      <w:r>
        <w:rPr>
          <w:rFonts w:hint="eastAsia" w:ascii="楷体" w:hAnsi="楷体" w:eastAsia="楷体"/>
          <w:b/>
          <w:color w:val="000000"/>
          <w:sz w:val="24"/>
        </w:rPr>
        <w:t>补充协议的生效</w:t>
      </w:r>
    </w:p>
    <w:p w14:paraId="6ED3C599">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1、</w:t>
      </w:r>
      <w:r>
        <w:rPr>
          <w:rFonts w:ascii="楷体" w:hAnsi="楷体" w:eastAsia="楷体"/>
          <w:b/>
          <w:color w:val="000000"/>
          <w:sz w:val="24"/>
        </w:rPr>
        <w:t>本</w:t>
      </w:r>
      <w:r>
        <w:rPr>
          <w:rFonts w:hint="eastAsia" w:ascii="楷体" w:hAnsi="楷体" w:eastAsia="楷体"/>
          <w:b/>
          <w:color w:val="000000"/>
          <w:sz w:val="24"/>
        </w:rPr>
        <w:t>补充</w:t>
      </w:r>
      <w:r>
        <w:rPr>
          <w:rFonts w:ascii="楷体" w:hAnsi="楷体" w:eastAsia="楷体"/>
          <w:b/>
          <w:color w:val="000000"/>
          <w:sz w:val="24"/>
        </w:rPr>
        <w:t>协议</w:t>
      </w:r>
      <w:r>
        <w:rPr>
          <w:rFonts w:hint="eastAsia" w:ascii="楷体" w:hAnsi="楷体" w:eastAsia="楷体"/>
          <w:b/>
          <w:color w:val="000000"/>
          <w:sz w:val="24"/>
        </w:rPr>
        <w:t>同时</w:t>
      </w:r>
      <w:r>
        <w:rPr>
          <w:rFonts w:ascii="楷体" w:hAnsi="楷体" w:eastAsia="楷体"/>
          <w:b/>
          <w:color w:val="000000"/>
          <w:sz w:val="24"/>
        </w:rPr>
        <w:t>满足以下条件后生效：</w:t>
      </w:r>
    </w:p>
    <w:p w14:paraId="64F590F4">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（1）全体基金份额持有人、基金管理人、基金托管人合法签署；</w:t>
      </w:r>
    </w:p>
    <w:p w14:paraId="23149F89">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（2）基金管理人将《生效通知》（见附件一）告知基金托管人；</w:t>
      </w:r>
    </w:p>
    <w:p w14:paraId="79F37879">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（3）基金管理人以网站公告/邮件/电话或原合同约定的其他方式将本补充协议生效日告知全体基金份额持有人。</w:t>
      </w:r>
    </w:p>
    <w:p w14:paraId="6E62137C">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2、本补充协议生效的特别条款：</w:t>
      </w:r>
    </w:p>
    <w:p w14:paraId="6947A39B">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（1）本补充协议生效日以《生效通知》载明的生效日期为准，基金管理人对本补充协议生效日的准确性、合法性负责；</w:t>
      </w:r>
    </w:p>
    <w:p w14:paraId="16F4CBE4">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 xml:space="preserve">（2）本补充协议的生效日不早于基金管理人将《生效通知》通知到基金托管人的日期，由于基金管理人未及时通知基金托管人而导致的损失由基金管理人承担； </w:t>
      </w:r>
    </w:p>
    <w:p w14:paraId="0DF1B533">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（3）关于本补充协议生效事项，基金管理人负责通知基金份额持有人，基金托管人对于基金管理人是否通知基金份额持有人不承担监督责任。</w:t>
      </w:r>
    </w:p>
    <w:p w14:paraId="21EDB353">
      <w:pPr>
        <w:spacing w:line="360" w:lineRule="auto"/>
        <w:ind w:firstLine="480" w:firstLineChars="200"/>
        <w:rPr>
          <w:rFonts w:ascii="楷体" w:hAnsi="楷体" w:eastAsia="楷体"/>
          <w:color w:val="000000"/>
          <w:sz w:val="24"/>
        </w:rPr>
      </w:pPr>
      <w:r>
        <w:rPr>
          <w:rFonts w:ascii="楷体" w:hAnsi="楷体" w:eastAsia="楷体"/>
          <w:color w:val="000000"/>
          <w:sz w:val="24"/>
        </w:rPr>
        <w:t>3、因</w:t>
      </w:r>
      <w:r>
        <w:rPr>
          <w:rFonts w:hint="eastAsia" w:ascii="楷体" w:hAnsi="楷体" w:eastAsia="楷体"/>
          <w:color w:val="000000"/>
          <w:sz w:val="24"/>
        </w:rPr>
        <w:t>基金管理人未妥善履行职责致使本补充协议不满足上述生效条件而</w:t>
      </w:r>
      <w:r>
        <w:rPr>
          <w:rFonts w:ascii="楷体" w:hAnsi="楷体" w:eastAsia="楷体"/>
          <w:color w:val="000000"/>
          <w:sz w:val="24"/>
        </w:rPr>
        <w:t>无法生效的，由</w:t>
      </w:r>
      <w:r>
        <w:rPr>
          <w:rFonts w:hint="eastAsia" w:ascii="楷体" w:hAnsi="楷体" w:eastAsia="楷体"/>
          <w:color w:val="000000"/>
          <w:sz w:val="24"/>
        </w:rPr>
        <w:t>基金</w:t>
      </w:r>
      <w:r>
        <w:rPr>
          <w:rFonts w:ascii="楷体" w:hAnsi="楷体" w:eastAsia="楷体"/>
          <w:color w:val="000000"/>
          <w:sz w:val="24"/>
        </w:rPr>
        <w:t>管理人承担</w:t>
      </w:r>
      <w:r>
        <w:rPr>
          <w:rFonts w:hint="eastAsia" w:ascii="楷体" w:hAnsi="楷体" w:eastAsia="楷体"/>
          <w:color w:val="000000"/>
          <w:sz w:val="24"/>
        </w:rPr>
        <w:t>相应</w:t>
      </w:r>
      <w:r>
        <w:rPr>
          <w:rFonts w:ascii="楷体" w:hAnsi="楷体" w:eastAsia="楷体"/>
          <w:color w:val="000000"/>
          <w:sz w:val="24"/>
        </w:rPr>
        <w:t>责任。</w:t>
      </w:r>
    </w:p>
    <w:p w14:paraId="457332D0">
      <w:pPr>
        <w:spacing w:line="360" w:lineRule="auto"/>
        <w:ind w:firstLine="480" w:firstLineChars="200"/>
        <w:rPr>
          <w:rFonts w:ascii="楷体" w:hAnsi="楷体" w:eastAsia="楷体"/>
          <w:color w:val="000000"/>
          <w:sz w:val="24"/>
        </w:rPr>
      </w:pPr>
    </w:p>
    <w:p w14:paraId="587FA8F4">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四、附则</w:t>
      </w:r>
    </w:p>
    <w:p w14:paraId="7FDDF7AD">
      <w:pPr>
        <w:spacing w:line="360" w:lineRule="auto"/>
        <w:ind w:firstLine="480" w:firstLineChars="200"/>
        <w:rPr>
          <w:rFonts w:ascii="楷体" w:hAnsi="楷体" w:eastAsia="楷体"/>
          <w:color w:val="000000"/>
          <w:sz w:val="24"/>
        </w:rPr>
      </w:pPr>
      <w:r>
        <w:rPr>
          <w:rFonts w:hint="eastAsia" w:ascii="楷体" w:hAnsi="楷体" w:eastAsia="楷体"/>
          <w:color w:val="000000"/>
          <w:sz w:val="24"/>
        </w:rPr>
        <w:t>1、基金管理人承诺全体基金份额持有人均已合法合规并有效签署原合同和本补充协议。</w:t>
      </w:r>
    </w:p>
    <w:p w14:paraId="5278CD31">
      <w:pPr>
        <w:spacing w:line="360" w:lineRule="auto"/>
        <w:ind w:firstLine="480" w:firstLineChars="200"/>
        <w:rPr>
          <w:rFonts w:ascii="楷体" w:hAnsi="楷体" w:eastAsia="楷体"/>
          <w:color w:val="000000"/>
          <w:sz w:val="24"/>
        </w:rPr>
      </w:pPr>
      <w:r>
        <w:rPr>
          <w:rFonts w:hint="eastAsia" w:ascii="楷体" w:hAnsi="楷体" w:eastAsia="楷体"/>
          <w:color w:val="000000"/>
          <w:sz w:val="24"/>
        </w:rPr>
        <w:t>2、基金管理人应及时向基金托管人移交本补充协议生效件，并保证</w:t>
      </w:r>
      <w:r>
        <w:rPr>
          <w:rFonts w:ascii="楷体" w:hAnsi="楷体" w:eastAsia="楷体"/>
          <w:color w:val="000000"/>
          <w:sz w:val="24"/>
        </w:rPr>
        <w:t>提供给</w:t>
      </w:r>
      <w:r>
        <w:rPr>
          <w:rFonts w:hint="eastAsia" w:ascii="楷体" w:hAnsi="楷体" w:eastAsia="楷体"/>
          <w:color w:val="000000"/>
          <w:sz w:val="24"/>
        </w:rPr>
        <w:t>基金</w:t>
      </w:r>
      <w:r>
        <w:rPr>
          <w:rFonts w:ascii="楷体" w:hAnsi="楷体" w:eastAsia="楷体"/>
          <w:color w:val="000000"/>
          <w:sz w:val="24"/>
        </w:rPr>
        <w:t>托管人的本补充协议</w:t>
      </w:r>
      <w:r>
        <w:rPr>
          <w:rFonts w:hint="eastAsia" w:ascii="楷体" w:hAnsi="楷体" w:eastAsia="楷体"/>
          <w:color w:val="000000"/>
          <w:sz w:val="24"/>
        </w:rPr>
        <w:t>生效件</w:t>
      </w:r>
      <w:r>
        <w:rPr>
          <w:rFonts w:ascii="楷体" w:hAnsi="楷体" w:eastAsia="楷体"/>
          <w:color w:val="000000"/>
          <w:sz w:val="24"/>
        </w:rPr>
        <w:t>的真实性</w:t>
      </w:r>
      <w:r>
        <w:rPr>
          <w:rFonts w:hint="eastAsia" w:ascii="楷体" w:hAnsi="楷体" w:eastAsia="楷体"/>
          <w:color w:val="000000"/>
          <w:sz w:val="24"/>
        </w:rPr>
        <w:t>、</w:t>
      </w:r>
      <w:r>
        <w:rPr>
          <w:rFonts w:ascii="楷体" w:hAnsi="楷体" w:eastAsia="楷体"/>
          <w:color w:val="000000"/>
          <w:sz w:val="24"/>
        </w:rPr>
        <w:t>完整性</w:t>
      </w:r>
      <w:r>
        <w:rPr>
          <w:rFonts w:hint="eastAsia" w:ascii="楷体" w:hAnsi="楷体" w:eastAsia="楷体"/>
          <w:color w:val="000000"/>
          <w:sz w:val="24"/>
        </w:rPr>
        <w:t>、准确性和有效性。</w:t>
      </w:r>
    </w:p>
    <w:p w14:paraId="269BBE6E">
      <w:pPr>
        <w:spacing w:line="360" w:lineRule="auto"/>
        <w:ind w:firstLine="480" w:firstLineChars="200"/>
        <w:rPr>
          <w:rFonts w:ascii="楷体" w:hAnsi="楷体" w:eastAsia="楷体"/>
          <w:color w:val="000000"/>
          <w:sz w:val="24"/>
        </w:rPr>
      </w:pPr>
      <w:r>
        <w:rPr>
          <w:rFonts w:hint="eastAsia" w:ascii="楷体" w:hAnsi="楷体" w:eastAsia="楷体"/>
          <w:color w:val="000000"/>
          <w:sz w:val="24"/>
        </w:rPr>
        <w:t>3、本补充协议生效后，基金管理人应按照法律法规规定及原合同约定履行备案变更手续等相关义务。</w:t>
      </w:r>
    </w:p>
    <w:p w14:paraId="4F4BB45A">
      <w:pPr>
        <w:spacing w:line="360" w:lineRule="auto"/>
        <w:ind w:firstLine="480" w:firstLineChars="200"/>
        <w:rPr>
          <w:rFonts w:ascii="楷体" w:hAnsi="楷体" w:eastAsia="楷体"/>
          <w:color w:val="000000"/>
          <w:sz w:val="24"/>
        </w:rPr>
      </w:pPr>
      <w:r>
        <w:rPr>
          <w:rFonts w:hint="eastAsia" w:ascii="楷体" w:hAnsi="楷体" w:eastAsia="楷体"/>
          <w:color w:val="000000"/>
          <w:sz w:val="24"/>
        </w:rPr>
        <w:t>4、</w:t>
      </w:r>
      <w:r>
        <w:rPr>
          <w:rFonts w:ascii="楷体" w:hAnsi="楷体" w:eastAsia="楷体"/>
          <w:color w:val="000000"/>
          <w:sz w:val="24"/>
        </w:rPr>
        <w:t>本补充协议与原合同中约定不一致的条款，以本补充协议内容为准，本补充协议未作约定的，仍以原合同内容为准。</w:t>
      </w:r>
    </w:p>
    <w:p w14:paraId="49E6860E">
      <w:pPr>
        <w:spacing w:line="360" w:lineRule="auto"/>
        <w:ind w:firstLine="480" w:firstLineChars="200"/>
        <w:rPr>
          <w:rFonts w:ascii="楷体" w:hAnsi="楷体" w:eastAsia="楷体"/>
          <w:color w:val="000000"/>
          <w:sz w:val="24"/>
        </w:rPr>
      </w:pPr>
      <w:r>
        <w:rPr>
          <w:rFonts w:hint="eastAsia" w:ascii="楷体" w:hAnsi="楷体" w:eastAsia="楷体"/>
          <w:color w:val="000000"/>
          <w:sz w:val="24"/>
        </w:rPr>
        <w:t>5、</w:t>
      </w:r>
      <w:r>
        <w:rPr>
          <w:rFonts w:ascii="楷体" w:hAnsi="楷体" w:eastAsia="楷体"/>
          <w:color w:val="000000"/>
          <w:sz w:val="24"/>
        </w:rPr>
        <w:t>本补充协议一式叁份，</w:t>
      </w:r>
      <w:r>
        <w:rPr>
          <w:rFonts w:hint="eastAsia" w:ascii="楷体" w:hAnsi="楷体" w:eastAsia="楷体"/>
          <w:color w:val="000000"/>
          <w:sz w:val="24"/>
        </w:rPr>
        <w:t>基金份额持有人</w:t>
      </w:r>
      <w:r>
        <w:rPr>
          <w:rFonts w:ascii="楷体" w:hAnsi="楷体" w:eastAsia="楷体"/>
          <w:color w:val="000000"/>
          <w:sz w:val="24"/>
        </w:rPr>
        <w:t>、</w:t>
      </w:r>
      <w:r>
        <w:rPr>
          <w:rFonts w:hint="eastAsia" w:ascii="楷体" w:hAnsi="楷体" w:eastAsia="楷体"/>
          <w:color w:val="000000"/>
          <w:sz w:val="24"/>
        </w:rPr>
        <w:t>基金管理人</w:t>
      </w:r>
      <w:r>
        <w:rPr>
          <w:rFonts w:ascii="楷体" w:hAnsi="楷体" w:eastAsia="楷体"/>
          <w:color w:val="000000"/>
          <w:sz w:val="24"/>
        </w:rPr>
        <w:t>、</w:t>
      </w:r>
      <w:r>
        <w:rPr>
          <w:rFonts w:hint="eastAsia" w:ascii="楷体" w:hAnsi="楷体" w:eastAsia="楷体"/>
          <w:color w:val="000000"/>
          <w:sz w:val="24"/>
        </w:rPr>
        <w:t>基金托管人</w:t>
      </w:r>
      <w:r>
        <w:rPr>
          <w:rFonts w:ascii="楷体" w:hAnsi="楷体" w:eastAsia="楷体"/>
          <w:color w:val="000000"/>
          <w:sz w:val="24"/>
        </w:rPr>
        <w:t>三方各执一份，每份具有同等的法律效力。</w:t>
      </w:r>
    </w:p>
    <w:p w14:paraId="01F07DDC">
      <w:pPr>
        <w:ind w:firstLine="480" w:firstLineChars="200"/>
        <w:rPr>
          <w:rFonts w:ascii="楷体" w:hAnsi="楷体" w:eastAsia="楷体"/>
          <w:color w:val="000000"/>
          <w:sz w:val="24"/>
        </w:rPr>
      </w:pPr>
      <w:r>
        <w:rPr>
          <w:rFonts w:ascii="楷体" w:hAnsi="楷体" w:eastAsia="楷体"/>
          <w:color w:val="000000"/>
          <w:sz w:val="24"/>
        </w:rPr>
        <w:t>（以下无正文）</w:t>
      </w:r>
    </w:p>
    <w:p w14:paraId="5D1A3822">
      <w:pPr>
        <w:spacing w:line="360" w:lineRule="auto"/>
        <w:jc w:val="center"/>
        <w:rPr>
          <w:rFonts w:ascii="楷体" w:hAnsi="楷体" w:eastAsia="楷体"/>
          <w:color w:val="000000"/>
          <w:sz w:val="24"/>
        </w:rPr>
      </w:pPr>
      <w:r>
        <w:rPr>
          <w:rFonts w:ascii="楷体" w:hAnsi="楷体" w:eastAsia="楷体"/>
          <w:color w:val="000000"/>
          <w:sz w:val="24"/>
        </w:rPr>
        <w:br w:type="page"/>
      </w:r>
      <w:r>
        <w:rPr>
          <w:rFonts w:hint="eastAsia" w:ascii="楷体" w:hAnsi="楷体" w:eastAsia="楷体"/>
          <w:color w:val="000000"/>
          <w:sz w:val="24"/>
        </w:rPr>
        <w:t>（</w:t>
      </w:r>
      <w:r>
        <w:rPr>
          <w:rFonts w:ascii="楷体" w:hAnsi="楷体" w:eastAsia="楷体"/>
          <w:color w:val="000000"/>
          <w:sz w:val="24"/>
        </w:rPr>
        <w:t>本页无正文，为《</w:t>
      </w:r>
      <w:r>
        <w:rPr>
          <w:rFonts w:hint="eastAsia" w:ascii="楷体" w:hAnsi="楷体" w:eastAsia="楷体"/>
          <w:color w:val="000000"/>
          <w:sz w:val="24"/>
        </w:rPr>
        <w:t>安合融信匠人匠心6号私募证券投资基金基金合同补充协议（一）</w:t>
      </w:r>
      <w:r>
        <w:rPr>
          <w:rFonts w:ascii="楷体" w:hAnsi="楷体" w:eastAsia="楷体"/>
          <w:color w:val="000000"/>
          <w:sz w:val="24"/>
        </w:rPr>
        <w:t>》签署页</w:t>
      </w:r>
      <w:r>
        <w:rPr>
          <w:rFonts w:hint="eastAsia" w:ascii="楷体" w:hAnsi="楷体" w:eastAsia="楷体"/>
          <w:color w:val="000000"/>
          <w:sz w:val="24"/>
        </w:rPr>
        <w:t>）</w:t>
      </w:r>
    </w:p>
    <w:p w14:paraId="7D8A474B">
      <w:pPr>
        <w:spacing w:line="360" w:lineRule="auto"/>
        <w:rPr>
          <w:rFonts w:ascii="楷体" w:hAnsi="楷体" w:eastAsia="楷体"/>
          <w:color w:val="000000"/>
          <w:sz w:val="24"/>
        </w:rPr>
      </w:pPr>
    </w:p>
    <w:p w14:paraId="1C6E10F2">
      <w:pPr>
        <w:tabs>
          <w:tab w:val="left" w:pos="6096"/>
        </w:tabs>
        <w:spacing w:line="360" w:lineRule="auto"/>
        <w:rPr>
          <w:rFonts w:ascii="楷体" w:hAnsi="楷体" w:eastAsia="楷体"/>
          <w:color w:val="000000"/>
          <w:sz w:val="24"/>
        </w:rPr>
      </w:pPr>
      <w:r>
        <w:rPr>
          <w:rFonts w:ascii="楷体" w:hAnsi="楷体" w:eastAsia="楷体"/>
          <w:b/>
          <w:color w:val="000000"/>
          <w:sz w:val="24"/>
        </w:rPr>
        <w:t>基金</w:t>
      </w:r>
      <w:r>
        <w:rPr>
          <w:rFonts w:hint="eastAsia" w:ascii="楷体" w:hAnsi="楷体" w:eastAsia="楷体"/>
          <w:b/>
          <w:color w:val="000000"/>
          <w:sz w:val="24"/>
        </w:rPr>
        <w:t>份额持有人</w:t>
      </w:r>
      <w:r>
        <w:rPr>
          <w:rFonts w:ascii="楷体" w:hAnsi="楷体" w:eastAsia="楷体"/>
          <w:b/>
          <w:color w:val="000000"/>
          <w:sz w:val="24"/>
        </w:rPr>
        <w:t>：</w:t>
      </w:r>
      <w:r>
        <w:rPr>
          <w:rFonts w:ascii="楷体" w:hAnsi="楷体" w:eastAsia="楷体"/>
          <w:color w:val="000000"/>
          <w:sz w:val="24"/>
        </w:rPr>
        <w:t xml:space="preserve">         （</w:t>
      </w:r>
      <w:r>
        <w:rPr>
          <w:rFonts w:hint="eastAsia" w:ascii="楷体" w:hAnsi="楷体" w:eastAsia="楷体" w:cs="楷体"/>
          <w:color w:val="000000"/>
          <w:kern w:val="0"/>
          <w:sz w:val="24"/>
          <w:szCs w:val="24"/>
        </w:rPr>
        <w:t>签章</w:t>
      </w:r>
      <w:r>
        <w:rPr>
          <w:rFonts w:ascii="楷体" w:hAnsi="楷体" w:eastAsia="楷体"/>
          <w:color w:val="000000"/>
          <w:sz w:val="24"/>
        </w:rPr>
        <w:t>）</w:t>
      </w:r>
    </w:p>
    <w:p w14:paraId="2E0D9513">
      <w:pPr>
        <w:tabs>
          <w:tab w:val="left" w:pos="6096"/>
        </w:tabs>
        <w:spacing w:line="360" w:lineRule="auto"/>
        <w:rPr>
          <w:rFonts w:ascii="楷体" w:hAnsi="楷体" w:eastAsia="楷体"/>
          <w:color w:val="000000"/>
          <w:sz w:val="24"/>
        </w:rPr>
      </w:pPr>
      <w:r>
        <w:rPr>
          <w:rFonts w:ascii="楷体" w:hAnsi="楷体" w:eastAsia="楷体"/>
          <w:color w:val="000000"/>
          <w:sz w:val="24"/>
        </w:rPr>
        <w:t xml:space="preserve">    </w:t>
      </w:r>
    </w:p>
    <w:p w14:paraId="2AC68A02">
      <w:pPr>
        <w:tabs>
          <w:tab w:val="left" w:pos="6096"/>
        </w:tabs>
        <w:spacing w:line="360" w:lineRule="auto"/>
        <w:rPr>
          <w:rFonts w:ascii="楷体" w:hAnsi="楷体" w:eastAsia="楷体"/>
          <w:color w:val="000000"/>
          <w:sz w:val="24"/>
        </w:rPr>
      </w:pPr>
      <w:r>
        <w:rPr>
          <w:rFonts w:ascii="楷体" w:hAnsi="楷体" w:eastAsia="楷体"/>
          <w:color w:val="000000"/>
          <w:sz w:val="24"/>
        </w:rPr>
        <w:t xml:space="preserve">    </w:t>
      </w:r>
    </w:p>
    <w:p w14:paraId="71E585F3">
      <w:pPr>
        <w:tabs>
          <w:tab w:val="left" w:pos="6096"/>
        </w:tabs>
        <w:spacing w:line="360" w:lineRule="auto"/>
        <w:rPr>
          <w:rFonts w:ascii="楷体" w:hAnsi="楷体" w:eastAsia="楷体"/>
          <w:color w:val="000000"/>
          <w:sz w:val="24"/>
        </w:rPr>
      </w:pPr>
      <w:r>
        <w:rPr>
          <w:rFonts w:ascii="楷体" w:hAnsi="楷体" w:eastAsia="楷体"/>
          <w:color w:val="000000"/>
          <w:sz w:val="24"/>
        </w:rPr>
        <w:t>法定代表人</w:t>
      </w:r>
      <w:r>
        <w:rPr>
          <w:rFonts w:hint="eastAsia" w:ascii="楷体" w:hAnsi="楷体" w:eastAsia="楷体"/>
          <w:color w:val="000000"/>
          <w:sz w:val="24"/>
        </w:rPr>
        <w:t>/执行事务合伙人</w:t>
      </w:r>
      <w:r>
        <w:rPr>
          <w:rFonts w:ascii="楷体" w:hAnsi="楷体" w:eastAsia="楷体"/>
          <w:color w:val="000000"/>
          <w:sz w:val="24"/>
        </w:rPr>
        <w:t>或</w:t>
      </w:r>
      <w:r>
        <w:rPr>
          <w:rFonts w:hint="eastAsia" w:ascii="楷体" w:hAnsi="楷体" w:eastAsia="楷体"/>
          <w:color w:val="000000"/>
          <w:sz w:val="24"/>
        </w:rPr>
        <w:t>授权代理人</w:t>
      </w:r>
      <w:r>
        <w:rPr>
          <w:rFonts w:ascii="楷体" w:hAnsi="楷体" w:eastAsia="楷体"/>
          <w:color w:val="000000"/>
          <w:sz w:val="24"/>
        </w:rPr>
        <w:t>：</w:t>
      </w:r>
    </w:p>
    <w:p w14:paraId="3BF1C3CD">
      <w:pPr>
        <w:tabs>
          <w:tab w:val="left" w:pos="6096"/>
        </w:tabs>
        <w:spacing w:line="360" w:lineRule="auto"/>
        <w:rPr>
          <w:rFonts w:ascii="楷体" w:hAnsi="楷体" w:eastAsia="楷体"/>
          <w:color w:val="000000"/>
          <w:sz w:val="24"/>
        </w:rPr>
      </w:pPr>
      <w:r>
        <w:rPr>
          <w:rFonts w:ascii="楷体" w:hAnsi="楷体" w:eastAsia="楷体"/>
          <w:color w:val="000000"/>
          <w:sz w:val="24"/>
        </w:rPr>
        <w:t xml:space="preserve">    </w:t>
      </w:r>
    </w:p>
    <w:p w14:paraId="43AEF142">
      <w:pPr>
        <w:tabs>
          <w:tab w:val="left" w:pos="6096"/>
        </w:tabs>
        <w:spacing w:line="360" w:lineRule="auto"/>
        <w:ind w:firstLine="480"/>
        <w:rPr>
          <w:rFonts w:ascii="楷体" w:hAnsi="楷体" w:eastAsia="楷体"/>
          <w:color w:val="000000"/>
          <w:sz w:val="24"/>
        </w:rPr>
      </w:pPr>
    </w:p>
    <w:p w14:paraId="2A3C4641">
      <w:pPr>
        <w:tabs>
          <w:tab w:val="left" w:pos="6096"/>
        </w:tabs>
        <w:spacing w:line="360" w:lineRule="auto"/>
        <w:rPr>
          <w:rFonts w:ascii="楷体" w:hAnsi="楷体" w:eastAsia="楷体"/>
          <w:color w:val="000000"/>
          <w:sz w:val="24"/>
        </w:rPr>
      </w:pPr>
      <w:r>
        <w:rPr>
          <w:rFonts w:ascii="楷体" w:hAnsi="楷体" w:eastAsia="楷体"/>
          <w:b/>
          <w:color w:val="000000"/>
          <w:sz w:val="24"/>
        </w:rPr>
        <w:t>基金管理人：</w:t>
      </w:r>
      <w:r>
        <w:rPr>
          <w:rFonts w:hint="eastAsia" w:ascii="楷体" w:hAnsi="楷体" w:eastAsia="楷体"/>
          <w:color w:val="000000"/>
          <w:sz w:val="24"/>
        </w:rPr>
        <w:t>安合融信（青岛）私募基金管理有限公司</w:t>
      </w:r>
      <w:r>
        <w:rPr>
          <w:rFonts w:ascii="楷体" w:hAnsi="楷体" w:eastAsia="楷体"/>
          <w:color w:val="000000"/>
          <w:sz w:val="24"/>
        </w:rPr>
        <w:t>（</w:t>
      </w:r>
      <w:r>
        <w:rPr>
          <w:rFonts w:hint="eastAsia" w:ascii="楷体" w:hAnsi="楷体" w:eastAsia="楷体"/>
          <w:color w:val="000000"/>
          <w:sz w:val="24"/>
        </w:rPr>
        <w:t>签章</w:t>
      </w:r>
      <w:r>
        <w:rPr>
          <w:rFonts w:ascii="楷体" w:hAnsi="楷体" w:eastAsia="楷体"/>
          <w:color w:val="000000"/>
          <w:sz w:val="24"/>
        </w:rPr>
        <w:t>）</w:t>
      </w:r>
    </w:p>
    <w:p w14:paraId="242E1FD6">
      <w:pPr>
        <w:tabs>
          <w:tab w:val="left" w:pos="6096"/>
        </w:tabs>
        <w:spacing w:line="360" w:lineRule="auto"/>
        <w:ind w:firstLine="480"/>
        <w:rPr>
          <w:rFonts w:ascii="楷体" w:hAnsi="楷体" w:eastAsia="楷体"/>
          <w:color w:val="000000"/>
          <w:sz w:val="24"/>
        </w:rPr>
      </w:pPr>
    </w:p>
    <w:p w14:paraId="31D0A2FF">
      <w:pPr>
        <w:tabs>
          <w:tab w:val="left" w:pos="6096"/>
        </w:tabs>
        <w:spacing w:line="360" w:lineRule="auto"/>
        <w:rPr>
          <w:rFonts w:ascii="楷体" w:hAnsi="楷体" w:eastAsia="楷体"/>
          <w:color w:val="000000"/>
          <w:sz w:val="24"/>
        </w:rPr>
      </w:pPr>
      <w:r>
        <w:rPr>
          <w:rFonts w:ascii="楷体" w:hAnsi="楷体" w:eastAsia="楷体"/>
          <w:color w:val="000000"/>
          <w:sz w:val="24"/>
        </w:rPr>
        <w:t xml:space="preserve">    </w:t>
      </w:r>
    </w:p>
    <w:p w14:paraId="684CD22F">
      <w:pPr>
        <w:tabs>
          <w:tab w:val="left" w:pos="6096"/>
        </w:tabs>
        <w:spacing w:line="360" w:lineRule="auto"/>
        <w:rPr>
          <w:rFonts w:ascii="楷体" w:hAnsi="楷体" w:eastAsia="楷体"/>
          <w:color w:val="000000"/>
          <w:sz w:val="24"/>
        </w:rPr>
      </w:pPr>
      <w:r>
        <w:rPr>
          <w:rFonts w:ascii="楷体" w:hAnsi="楷体" w:eastAsia="楷体"/>
          <w:color w:val="000000"/>
          <w:sz w:val="24"/>
        </w:rPr>
        <w:t>法定代表人</w:t>
      </w:r>
      <w:r>
        <w:rPr>
          <w:rFonts w:hint="eastAsia" w:ascii="楷体" w:hAnsi="楷体" w:eastAsia="楷体"/>
          <w:color w:val="000000"/>
          <w:sz w:val="24"/>
        </w:rPr>
        <w:t>/执行事务合伙人</w:t>
      </w:r>
      <w:r>
        <w:rPr>
          <w:rFonts w:ascii="楷体" w:hAnsi="楷体" w:eastAsia="楷体"/>
          <w:color w:val="000000"/>
          <w:sz w:val="24"/>
        </w:rPr>
        <w:t>或</w:t>
      </w:r>
      <w:r>
        <w:rPr>
          <w:rFonts w:hint="eastAsia" w:ascii="楷体" w:hAnsi="楷体" w:eastAsia="楷体"/>
          <w:color w:val="000000"/>
          <w:sz w:val="24"/>
        </w:rPr>
        <w:t>授权代理人</w:t>
      </w:r>
      <w:r>
        <w:rPr>
          <w:rFonts w:ascii="楷体" w:hAnsi="楷体" w:eastAsia="楷体"/>
          <w:color w:val="000000"/>
          <w:sz w:val="24"/>
        </w:rPr>
        <w:t>：</w:t>
      </w:r>
    </w:p>
    <w:p w14:paraId="0F5C691F">
      <w:pPr>
        <w:tabs>
          <w:tab w:val="left" w:pos="6096"/>
        </w:tabs>
        <w:spacing w:line="360" w:lineRule="auto"/>
        <w:ind w:firstLine="480"/>
        <w:rPr>
          <w:rFonts w:ascii="楷体" w:hAnsi="楷体" w:eastAsia="楷体"/>
          <w:color w:val="000000"/>
          <w:sz w:val="24"/>
        </w:rPr>
      </w:pPr>
    </w:p>
    <w:p w14:paraId="37D45DBA">
      <w:pPr>
        <w:tabs>
          <w:tab w:val="left" w:pos="6096"/>
        </w:tabs>
        <w:spacing w:line="360" w:lineRule="auto"/>
        <w:ind w:firstLine="480"/>
        <w:rPr>
          <w:rFonts w:ascii="楷体" w:hAnsi="楷体" w:eastAsia="楷体"/>
          <w:color w:val="000000"/>
          <w:sz w:val="24"/>
        </w:rPr>
      </w:pPr>
    </w:p>
    <w:p w14:paraId="793ED3BE">
      <w:pPr>
        <w:tabs>
          <w:tab w:val="left" w:pos="6096"/>
        </w:tabs>
        <w:spacing w:line="360" w:lineRule="auto"/>
        <w:rPr>
          <w:rFonts w:ascii="楷体" w:hAnsi="楷体" w:eastAsia="楷体"/>
          <w:color w:val="000000"/>
          <w:sz w:val="24"/>
        </w:rPr>
      </w:pPr>
      <w:r>
        <w:rPr>
          <w:rFonts w:ascii="楷体" w:hAnsi="楷体" w:eastAsia="楷体"/>
          <w:b/>
          <w:color w:val="000000"/>
          <w:sz w:val="24"/>
        </w:rPr>
        <w:t>基金托管人：</w:t>
      </w:r>
      <w:r>
        <w:rPr>
          <w:rFonts w:ascii="楷体" w:hAnsi="楷体" w:eastAsia="楷体"/>
          <w:color w:val="000000"/>
          <w:sz w:val="24"/>
        </w:rPr>
        <w:t>华泰证券股份有限公司（</w:t>
      </w:r>
      <w:r>
        <w:rPr>
          <w:rFonts w:hint="eastAsia" w:ascii="楷体" w:hAnsi="楷体" w:eastAsia="楷体"/>
          <w:color w:val="000000"/>
          <w:sz w:val="24"/>
        </w:rPr>
        <w:t>签章</w:t>
      </w:r>
      <w:r>
        <w:rPr>
          <w:rFonts w:ascii="楷体" w:hAnsi="楷体" w:eastAsia="楷体"/>
          <w:color w:val="000000"/>
          <w:sz w:val="24"/>
        </w:rPr>
        <w:t>）</w:t>
      </w:r>
    </w:p>
    <w:p w14:paraId="6FBEA622">
      <w:pPr>
        <w:tabs>
          <w:tab w:val="left" w:pos="6096"/>
        </w:tabs>
        <w:spacing w:line="360" w:lineRule="auto"/>
        <w:ind w:firstLine="480"/>
        <w:rPr>
          <w:rFonts w:ascii="楷体" w:hAnsi="楷体" w:eastAsia="楷体"/>
          <w:color w:val="000000"/>
          <w:sz w:val="24"/>
        </w:rPr>
      </w:pPr>
    </w:p>
    <w:p w14:paraId="2BB9DC09">
      <w:pPr>
        <w:tabs>
          <w:tab w:val="left" w:pos="6096"/>
        </w:tabs>
        <w:spacing w:line="360" w:lineRule="auto"/>
        <w:ind w:firstLine="480"/>
        <w:rPr>
          <w:rFonts w:ascii="楷体" w:hAnsi="楷体" w:eastAsia="楷体"/>
          <w:color w:val="000000"/>
          <w:sz w:val="24"/>
        </w:rPr>
      </w:pPr>
    </w:p>
    <w:p w14:paraId="5355A897">
      <w:pPr>
        <w:tabs>
          <w:tab w:val="left" w:pos="6096"/>
        </w:tabs>
        <w:spacing w:line="360" w:lineRule="auto"/>
        <w:rPr>
          <w:rFonts w:ascii="楷体" w:hAnsi="楷体" w:eastAsia="楷体"/>
          <w:color w:val="000000"/>
          <w:sz w:val="24"/>
        </w:rPr>
      </w:pPr>
      <w:r>
        <w:rPr>
          <w:rFonts w:ascii="楷体" w:hAnsi="楷体" w:eastAsia="楷体"/>
          <w:color w:val="000000"/>
          <w:sz w:val="24"/>
        </w:rPr>
        <w:t>法定代表人或</w:t>
      </w:r>
      <w:r>
        <w:rPr>
          <w:rFonts w:hint="eastAsia" w:ascii="楷体" w:hAnsi="楷体" w:eastAsia="楷体"/>
          <w:color w:val="000000"/>
          <w:sz w:val="24"/>
        </w:rPr>
        <w:t>授权代理人</w:t>
      </w:r>
      <w:r>
        <w:rPr>
          <w:rFonts w:ascii="楷体" w:hAnsi="楷体" w:eastAsia="楷体"/>
          <w:color w:val="000000"/>
          <w:sz w:val="24"/>
        </w:rPr>
        <w:t>：</w:t>
      </w:r>
    </w:p>
    <w:p w14:paraId="665BC9F1">
      <w:pPr>
        <w:tabs>
          <w:tab w:val="left" w:pos="6096"/>
        </w:tabs>
        <w:spacing w:line="360" w:lineRule="auto"/>
        <w:ind w:firstLine="480"/>
        <w:rPr>
          <w:rFonts w:ascii="楷体" w:hAnsi="楷体" w:eastAsia="楷体"/>
          <w:color w:val="000000"/>
          <w:sz w:val="24"/>
        </w:rPr>
      </w:pPr>
    </w:p>
    <w:p w14:paraId="2ECEF371">
      <w:pPr>
        <w:tabs>
          <w:tab w:val="left" w:pos="6096"/>
        </w:tabs>
        <w:spacing w:line="360" w:lineRule="auto"/>
        <w:ind w:firstLine="480"/>
        <w:rPr>
          <w:rFonts w:ascii="楷体" w:hAnsi="楷体" w:eastAsia="楷体"/>
          <w:color w:val="000000"/>
          <w:sz w:val="24"/>
        </w:rPr>
      </w:pPr>
    </w:p>
    <w:p w14:paraId="4B2F5295">
      <w:pPr>
        <w:tabs>
          <w:tab w:val="left" w:pos="6096"/>
        </w:tabs>
        <w:spacing w:line="360" w:lineRule="auto"/>
        <w:rPr>
          <w:rFonts w:ascii="楷体" w:hAnsi="楷体" w:eastAsia="楷体"/>
          <w:color w:val="000000"/>
          <w:sz w:val="24"/>
        </w:rPr>
      </w:pPr>
      <w:r>
        <w:rPr>
          <w:rFonts w:ascii="楷体" w:hAnsi="楷体" w:eastAsia="楷体"/>
          <w:color w:val="000000"/>
          <w:sz w:val="24"/>
        </w:rPr>
        <w:t>签署日期：</w:t>
      </w:r>
      <w:r>
        <w:rPr>
          <w:rFonts w:hint="eastAsia" w:ascii="楷体" w:hAnsi="楷体" w:eastAsia="楷体"/>
          <w:color w:val="000000"/>
          <w:sz w:val="24"/>
        </w:rPr>
        <w:t xml:space="preserve">      </w:t>
      </w:r>
      <w:r>
        <w:rPr>
          <w:rFonts w:ascii="楷体" w:hAnsi="楷体" w:eastAsia="楷体"/>
          <w:color w:val="000000"/>
          <w:sz w:val="24"/>
        </w:rPr>
        <w:t xml:space="preserve">年  </w:t>
      </w:r>
      <w:r>
        <w:rPr>
          <w:rFonts w:hint="eastAsia" w:ascii="楷体" w:hAnsi="楷体" w:eastAsia="楷体"/>
          <w:color w:val="000000"/>
          <w:sz w:val="24"/>
        </w:rPr>
        <w:t xml:space="preserve">  </w:t>
      </w:r>
      <w:r>
        <w:rPr>
          <w:rFonts w:ascii="楷体" w:hAnsi="楷体" w:eastAsia="楷体"/>
          <w:color w:val="000000"/>
          <w:sz w:val="24"/>
        </w:rPr>
        <w:t>月</w:t>
      </w:r>
      <w:r>
        <w:rPr>
          <w:rFonts w:hint="eastAsia" w:ascii="楷体" w:hAnsi="楷体" w:eastAsia="楷体"/>
          <w:color w:val="000000"/>
          <w:sz w:val="24"/>
        </w:rPr>
        <w:t xml:space="preserve"> </w:t>
      </w:r>
      <w:r>
        <w:rPr>
          <w:rFonts w:ascii="楷体" w:hAnsi="楷体" w:eastAsia="楷体"/>
          <w:color w:val="000000"/>
          <w:sz w:val="24"/>
        </w:rPr>
        <w:t xml:space="preserve">  </w:t>
      </w:r>
      <w:r>
        <w:rPr>
          <w:rFonts w:hint="eastAsia" w:ascii="楷体" w:hAnsi="楷体" w:eastAsia="楷体"/>
          <w:color w:val="000000"/>
          <w:sz w:val="24"/>
        </w:rPr>
        <w:t xml:space="preserve"> </w:t>
      </w:r>
      <w:r>
        <w:rPr>
          <w:rFonts w:ascii="楷体" w:hAnsi="楷体" w:eastAsia="楷体"/>
          <w:color w:val="000000"/>
          <w:sz w:val="24"/>
        </w:rPr>
        <w:t>日</w:t>
      </w:r>
    </w:p>
    <w:p w14:paraId="162CC3FB">
      <w:pPr>
        <w:spacing w:line="360" w:lineRule="auto"/>
        <w:rPr>
          <w:rFonts w:ascii="楷体" w:hAnsi="楷体" w:eastAsia="楷体"/>
          <w:color w:val="000000"/>
          <w:sz w:val="24"/>
        </w:rPr>
      </w:pPr>
    </w:p>
    <w:p w14:paraId="2EB0D95A">
      <w:pPr>
        <w:rPr>
          <w:rFonts w:ascii="楷体" w:hAnsi="楷体" w:eastAsia="楷体"/>
          <w:b/>
          <w:color w:val="000000"/>
        </w:rPr>
      </w:pPr>
      <w:r>
        <w:rPr>
          <w:rFonts w:ascii="楷体" w:hAnsi="楷体" w:eastAsia="楷体"/>
          <w:color w:val="000000"/>
        </w:rPr>
        <w:br w:type="page"/>
      </w:r>
      <w:r>
        <w:rPr>
          <w:rFonts w:ascii="楷体" w:hAnsi="楷体" w:eastAsia="楷体"/>
          <w:b/>
          <w:color w:val="000000"/>
          <w:sz w:val="28"/>
          <w:szCs w:val="28"/>
        </w:rPr>
        <w:t>附件</w:t>
      </w:r>
      <w:r>
        <w:rPr>
          <w:rFonts w:hint="eastAsia" w:ascii="楷体" w:hAnsi="楷体" w:eastAsia="楷体"/>
          <w:b/>
          <w:color w:val="000000"/>
          <w:sz w:val="28"/>
          <w:szCs w:val="28"/>
        </w:rPr>
        <w:t>一</w:t>
      </w:r>
      <w:r>
        <w:rPr>
          <w:rFonts w:ascii="楷体" w:hAnsi="楷体" w:eastAsia="楷体"/>
          <w:b/>
          <w:color w:val="000000"/>
          <w:sz w:val="28"/>
          <w:szCs w:val="28"/>
        </w:rPr>
        <w:t>：</w:t>
      </w:r>
    </w:p>
    <w:p w14:paraId="65382327">
      <w:pPr>
        <w:rPr>
          <w:rFonts w:ascii="楷体" w:hAnsi="楷体" w:eastAsia="楷体"/>
          <w:color w:val="000000"/>
        </w:rPr>
      </w:pPr>
    </w:p>
    <w:p w14:paraId="6C1E37FF">
      <w:pPr>
        <w:jc w:val="center"/>
        <w:rPr>
          <w:rFonts w:ascii="楷体" w:hAnsi="楷体" w:eastAsia="楷体"/>
          <w:b/>
          <w:color w:val="000000"/>
          <w:sz w:val="28"/>
          <w:szCs w:val="28"/>
        </w:rPr>
      </w:pPr>
      <w:r>
        <w:rPr>
          <w:rFonts w:ascii="楷体" w:hAnsi="楷体" w:eastAsia="楷体"/>
          <w:b/>
          <w:color w:val="000000"/>
          <w:sz w:val="28"/>
          <w:szCs w:val="28"/>
        </w:rPr>
        <w:t>关于《**基金合同补充协议（X）》</w:t>
      </w:r>
    </w:p>
    <w:p w14:paraId="70288B8E">
      <w:pPr>
        <w:jc w:val="center"/>
        <w:rPr>
          <w:rFonts w:ascii="楷体" w:hAnsi="楷体" w:eastAsia="楷体"/>
          <w:b/>
          <w:color w:val="000000"/>
          <w:sz w:val="28"/>
          <w:szCs w:val="28"/>
        </w:rPr>
      </w:pPr>
      <w:r>
        <w:rPr>
          <w:rFonts w:ascii="楷体" w:hAnsi="楷体" w:eastAsia="楷体"/>
          <w:b/>
          <w:color w:val="000000"/>
          <w:sz w:val="28"/>
          <w:szCs w:val="28"/>
        </w:rPr>
        <w:t>生效</w:t>
      </w:r>
      <w:r>
        <w:rPr>
          <w:rFonts w:hint="eastAsia" w:ascii="楷体" w:hAnsi="楷体" w:eastAsia="楷体"/>
          <w:b/>
          <w:color w:val="000000"/>
          <w:sz w:val="28"/>
          <w:szCs w:val="28"/>
        </w:rPr>
        <w:t>通知（样本）</w:t>
      </w:r>
    </w:p>
    <w:p w14:paraId="70A4576D">
      <w:pPr>
        <w:rPr>
          <w:rFonts w:ascii="楷体" w:hAnsi="楷体" w:eastAsia="楷体"/>
          <w:color w:val="000000"/>
        </w:rPr>
      </w:pPr>
    </w:p>
    <w:p w14:paraId="15088F25">
      <w:pPr>
        <w:rPr>
          <w:rFonts w:ascii="楷体" w:hAnsi="楷体" w:eastAsia="楷体"/>
          <w:b/>
          <w:color w:val="000000"/>
          <w:sz w:val="28"/>
          <w:szCs w:val="28"/>
        </w:rPr>
      </w:pPr>
      <w:r>
        <w:rPr>
          <w:rFonts w:ascii="楷体" w:hAnsi="楷体" w:eastAsia="楷体"/>
          <w:b/>
          <w:color w:val="000000"/>
          <w:sz w:val="28"/>
          <w:szCs w:val="28"/>
        </w:rPr>
        <w:t>华泰证券股份有限公司：</w:t>
      </w:r>
    </w:p>
    <w:p w14:paraId="7560A9E7">
      <w:pPr>
        <w:spacing w:line="360" w:lineRule="auto"/>
        <w:ind w:firstLine="420"/>
        <w:rPr>
          <w:rFonts w:ascii="楷体" w:hAnsi="楷体" w:eastAsia="楷体"/>
          <w:color w:val="000000"/>
          <w:sz w:val="24"/>
          <w:szCs w:val="24"/>
        </w:rPr>
      </w:pPr>
      <w:r>
        <w:rPr>
          <w:rFonts w:ascii="楷体" w:hAnsi="楷体" w:eastAsia="楷体"/>
          <w:color w:val="000000"/>
          <w:sz w:val="24"/>
          <w:szCs w:val="24"/>
        </w:rPr>
        <w:t>《</w:t>
      </w:r>
      <w:r>
        <w:rPr>
          <w:rFonts w:hint="eastAsia" w:ascii="楷体" w:hAnsi="楷体" w:eastAsia="楷体"/>
          <w:color w:val="000000"/>
          <w:sz w:val="24"/>
          <w:szCs w:val="24"/>
        </w:rPr>
        <w:t>**</w:t>
      </w:r>
      <w:r>
        <w:rPr>
          <w:rFonts w:ascii="楷体" w:hAnsi="楷体" w:eastAsia="楷体"/>
          <w:color w:val="000000"/>
          <w:sz w:val="24"/>
          <w:szCs w:val="24"/>
        </w:rPr>
        <w:t>基金合同补充协议</w:t>
      </w:r>
      <w:r>
        <w:rPr>
          <w:rFonts w:hint="eastAsia" w:ascii="楷体" w:hAnsi="楷体" w:eastAsia="楷体"/>
          <w:color w:val="000000"/>
          <w:sz w:val="24"/>
          <w:szCs w:val="24"/>
        </w:rPr>
        <w:t>（X）</w:t>
      </w:r>
      <w:r>
        <w:rPr>
          <w:rFonts w:ascii="楷体" w:hAnsi="楷体" w:eastAsia="楷体"/>
          <w:color w:val="000000"/>
          <w:sz w:val="24"/>
          <w:szCs w:val="24"/>
        </w:rPr>
        <w:t>》（以下简称“本</w:t>
      </w:r>
      <w:r>
        <w:rPr>
          <w:rFonts w:hint="eastAsia" w:ascii="楷体" w:hAnsi="楷体" w:eastAsia="楷体"/>
          <w:color w:val="000000"/>
          <w:sz w:val="24"/>
          <w:szCs w:val="24"/>
        </w:rPr>
        <w:t>补充</w:t>
      </w:r>
      <w:r>
        <w:rPr>
          <w:rFonts w:ascii="楷体" w:hAnsi="楷体" w:eastAsia="楷体"/>
          <w:color w:val="000000"/>
          <w:sz w:val="24"/>
          <w:szCs w:val="24"/>
        </w:rPr>
        <w:t>协议”）</w:t>
      </w:r>
      <w:r>
        <w:rPr>
          <w:rFonts w:hint="eastAsia" w:ascii="楷体" w:hAnsi="楷体" w:eastAsia="楷体"/>
          <w:color w:val="000000"/>
          <w:sz w:val="24"/>
          <w:szCs w:val="24"/>
        </w:rPr>
        <w:t>涉及的全体基金份额持有人、基金管理人、基金托管人</w:t>
      </w:r>
      <w:r>
        <w:rPr>
          <w:rFonts w:ascii="楷体" w:hAnsi="楷体" w:eastAsia="楷体"/>
          <w:color w:val="000000"/>
          <w:sz w:val="24"/>
          <w:szCs w:val="24"/>
        </w:rPr>
        <w:t>均已完成签署</w:t>
      </w:r>
      <w:r>
        <w:rPr>
          <w:rFonts w:hint="eastAsia" w:ascii="楷体" w:hAnsi="楷体" w:eastAsia="楷体"/>
          <w:color w:val="000000"/>
          <w:sz w:val="24"/>
          <w:szCs w:val="24"/>
        </w:rPr>
        <w:t>。经我公司审核确认，全体基</w:t>
      </w:r>
      <w:r>
        <w:rPr>
          <w:rFonts w:ascii="楷体" w:hAnsi="楷体" w:eastAsia="楷体"/>
          <w:color w:val="000000"/>
          <w:sz w:val="24"/>
          <w:szCs w:val="24"/>
        </w:rPr>
        <w:t>金份额持有人的签章</w:t>
      </w:r>
      <w:r>
        <w:rPr>
          <w:rFonts w:hint="eastAsia" w:ascii="楷体" w:hAnsi="楷体" w:eastAsia="楷体"/>
          <w:color w:val="000000"/>
          <w:sz w:val="24"/>
          <w:szCs w:val="24"/>
        </w:rPr>
        <w:t>均</w:t>
      </w:r>
      <w:r>
        <w:rPr>
          <w:rFonts w:ascii="楷体" w:hAnsi="楷体" w:eastAsia="楷体"/>
          <w:color w:val="000000"/>
          <w:sz w:val="24"/>
          <w:szCs w:val="24"/>
        </w:rPr>
        <w:t>真实、</w:t>
      </w:r>
      <w:r>
        <w:rPr>
          <w:rFonts w:hint="eastAsia" w:ascii="楷体" w:hAnsi="楷体" w:eastAsia="楷体"/>
          <w:color w:val="000000"/>
          <w:sz w:val="24"/>
          <w:szCs w:val="24"/>
        </w:rPr>
        <w:t>完整、准确、</w:t>
      </w:r>
      <w:r>
        <w:rPr>
          <w:rFonts w:ascii="楷体" w:hAnsi="楷体" w:eastAsia="楷体"/>
          <w:color w:val="000000"/>
          <w:sz w:val="24"/>
          <w:szCs w:val="24"/>
        </w:rPr>
        <w:t>有效</w:t>
      </w:r>
      <w:r>
        <w:rPr>
          <w:rFonts w:hint="eastAsia" w:ascii="楷体" w:hAnsi="楷体" w:eastAsia="楷体"/>
          <w:color w:val="000000"/>
          <w:sz w:val="24"/>
          <w:szCs w:val="24"/>
        </w:rPr>
        <w:t>，签署过程合法合规，我公司就本补充协议生效日已通知全体基金份额持有人</w:t>
      </w:r>
      <w:r>
        <w:rPr>
          <w:rFonts w:ascii="楷体" w:hAnsi="楷体" w:eastAsia="楷体"/>
          <w:color w:val="000000"/>
          <w:sz w:val="24"/>
          <w:szCs w:val="24"/>
        </w:rPr>
        <w:t>。</w:t>
      </w:r>
      <w:r>
        <w:rPr>
          <w:rFonts w:hint="eastAsia" w:ascii="楷体" w:hAnsi="楷体" w:eastAsia="楷体"/>
          <w:color w:val="000000"/>
          <w:sz w:val="24"/>
          <w:szCs w:val="24"/>
        </w:rPr>
        <w:t>本补充协议的生效日为【】年【】月【】日。</w:t>
      </w:r>
    </w:p>
    <w:p w14:paraId="21935977">
      <w:pPr>
        <w:spacing w:line="360" w:lineRule="auto"/>
        <w:ind w:firstLine="420"/>
        <w:rPr>
          <w:rFonts w:ascii="楷体" w:hAnsi="楷体" w:eastAsia="楷体"/>
          <w:color w:val="000000"/>
          <w:sz w:val="24"/>
          <w:szCs w:val="24"/>
        </w:rPr>
      </w:pPr>
      <w:r>
        <w:rPr>
          <w:rFonts w:hint="eastAsia" w:ascii="楷体" w:hAnsi="楷体" w:eastAsia="楷体"/>
          <w:color w:val="000000"/>
          <w:sz w:val="24"/>
          <w:szCs w:val="24"/>
        </w:rPr>
        <w:t>本补充协议以纸质方式签署的，由基金</w:t>
      </w:r>
      <w:r>
        <w:rPr>
          <w:rFonts w:ascii="楷体" w:hAnsi="楷体" w:eastAsia="楷体"/>
          <w:color w:val="000000"/>
          <w:sz w:val="24"/>
          <w:szCs w:val="24"/>
        </w:rPr>
        <w:t>托管人留存</w:t>
      </w:r>
      <w:r>
        <w:rPr>
          <w:rFonts w:hint="eastAsia" w:ascii="楷体" w:hAnsi="楷体" w:eastAsia="楷体"/>
          <w:color w:val="000000"/>
          <w:sz w:val="24"/>
          <w:szCs w:val="24"/>
        </w:rPr>
        <w:t>的各方签署完成的本补充协议原件一份</w:t>
      </w:r>
      <w:r>
        <w:rPr>
          <w:rFonts w:ascii="楷体" w:hAnsi="楷体" w:eastAsia="楷体"/>
          <w:color w:val="000000"/>
          <w:sz w:val="24"/>
          <w:szCs w:val="24"/>
        </w:rPr>
        <w:t>已寄往贵司</w:t>
      </w:r>
      <w:r>
        <w:rPr>
          <w:rFonts w:hint="eastAsia" w:ascii="楷体" w:hAnsi="楷体" w:eastAsia="楷体"/>
          <w:color w:val="000000"/>
          <w:sz w:val="24"/>
          <w:szCs w:val="24"/>
        </w:rPr>
        <w:t>,</w:t>
      </w:r>
      <w:r>
        <w:rPr>
          <w:rFonts w:ascii="楷体" w:hAnsi="楷体" w:eastAsia="楷体"/>
          <w:color w:val="000000"/>
          <w:sz w:val="24"/>
          <w:szCs w:val="24"/>
        </w:rPr>
        <w:t>快递</w:t>
      </w:r>
      <w:r>
        <w:rPr>
          <w:rFonts w:hint="eastAsia" w:ascii="楷体" w:hAnsi="楷体" w:eastAsia="楷体"/>
          <w:color w:val="000000"/>
          <w:sz w:val="24"/>
          <w:szCs w:val="24"/>
        </w:rPr>
        <w:t>公司为：</w:t>
      </w:r>
      <w:r>
        <w:rPr>
          <w:rFonts w:ascii="楷体" w:hAnsi="楷体" w:eastAsia="楷体"/>
          <w:color w:val="000000"/>
          <w:sz w:val="24"/>
          <w:szCs w:val="24"/>
          <w:u w:val="single"/>
        </w:rPr>
        <w:t xml:space="preserve">    </w:t>
      </w:r>
      <w:r>
        <w:rPr>
          <w:rFonts w:hint="eastAsia" w:ascii="楷体" w:hAnsi="楷体" w:eastAsia="楷体"/>
          <w:color w:val="000000"/>
          <w:sz w:val="24"/>
          <w:szCs w:val="24"/>
          <w:u w:val="single"/>
        </w:rPr>
        <w:t xml:space="preserve">          </w:t>
      </w:r>
      <w:r>
        <w:rPr>
          <w:rFonts w:ascii="楷体" w:hAnsi="楷体" w:eastAsia="楷体"/>
          <w:color w:val="000000"/>
          <w:sz w:val="24"/>
          <w:szCs w:val="24"/>
          <w:u w:val="single"/>
        </w:rPr>
        <w:t xml:space="preserve">      </w:t>
      </w:r>
      <w:r>
        <w:rPr>
          <w:rFonts w:hint="eastAsia" w:ascii="楷体" w:hAnsi="楷体" w:eastAsia="楷体"/>
          <w:color w:val="000000"/>
          <w:sz w:val="24"/>
          <w:szCs w:val="24"/>
        </w:rPr>
        <w:t>，快递</w:t>
      </w:r>
      <w:r>
        <w:rPr>
          <w:rFonts w:ascii="楷体" w:hAnsi="楷体" w:eastAsia="楷体"/>
          <w:color w:val="000000"/>
          <w:sz w:val="24"/>
          <w:szCs w:val="24"/>
        </w:rPr>
        <w:t>单号为</w:t>
      </w:r>
      <w:r>
        <w:rPr>
          <w:rFonts w:ascii="楷体" w:hAnsi="楷体" w:eastAsia="楷体"/>
          <w:color w:val="000000"/>
          <w:sz w:val="24"/>
          <w:szCs w:val="24"/>
          <w:u w:val="single"/>
        </w:rPr>
        <w:t xml:space="preserve">                      </w:t>
      </w:r>
      <w:r>
        <w:rPr>
          <w:rFonts w:hint="eastAsia" w:ascii="楷体" w:hAnsi="楷体" w:eastAsia="楷体"/>
          <w:color w:val="000000"/>
          <w:sz w:val="24"/>
          <w:szCs w:val="24"/>
        </w:rPr>
        <w:t>；本补充协议以电子方式签署的，协议各方当事人均可于电子签署平台进行下载，电子签约平台为：</w:t>
      </w:r>
      <w:r>
        <w:rPr>
          <w:rFonts w:ascii="楷体" w:hAnsi="楷体" w:eastAsia="楷体"/>
          <w:color w:val="000000"/>
          <w:sz w:val="24"/>
          <w:szCs w:val="24"/>
          <w:u w:val="single"/>
        </w:rPr>
        <w:t xml:space="preserve">                    </w:t>
      </w:r>
      <w:r>
        <w:rPr>
          <w:rFonts w:hint="eastAsia" w:ascii="楷体" w:hAnsi="楷体" w:eastAsia="楷体"/>
          <w:color w:val="000000"/>
          <w:sz w:val="24"/>
          <w:szCs w:val="24"/>
          <w:u w:val="single"/>
        </w:rPr>
        <w:t xml:space="preserve"> </w:t>
      </w:r>
      <w:r>
        <w:rPr>
          <w:rFonts w:hint="eastAsia" w:ascii="楷体" w:hAnsi="楷体" w:eastAsia="楷体"/>
          <w:color w:val="000000"/>
          <w:sz w:val="24"/>
          <w:szCs w:val="24"/>
        </w:rPr>
        <w:t>。</w:t>
      </w:r>
    </w:p>
    <w:p w14:paraId="218BBF72">
      <w:pPr>
        <w:spacing w:line="360" w:lineRule="auto"/>
        <w:ind w:firstLine="420"/>
        <w:rPr>
          <w:rFonts w:ascii="楷体" w:hAnsi="楷体" w:eastAsia="楷体"/>
          <w:color w:val="000000"/>
          <w:sz w:val="24"/>
          <w:szCs w:val="24"/>
        </w:rPr>
      </w:pPr>
      <w:r>
        <w:rPr>
          <w:rFonts w:ascii="楷体" w:hAnsi="楷体" w:eastAsia="楷体"/>
          <w:color w:val="000000"/>
          <w:sz w:val="24"/>
          <w:szCs w:val="24"/>
        </w:rPr>
        <w:t>特此</w:t>
      </w:r>
      <w:r>
        <w:rPr>
          <w:rFonts w:hint="eastAsia" w:ascii="楷体" w:hAnsi="楷体" w:eastAsia="楷体"/>
          <w:color w:val="000000"/>
          <w:sz w:val="24"/>
          <w:szCs w:val="24"/>
        </w:rPr>
        <w:t>告知</w:t>
      </w:r>
      <w:r>
        <w:rPr>
          <w:rFonts w:ascii="楷体" w:hAnsi="楷体" w:eastAsia="楷体"/>
          <w:color w:val="000000"/>
          <w:sz w:val="24"/>
          <w:szCs w:val="24"/>
        </w:rPr>
        <w:t>！</w:t>
      </w:r>
    </w:p>
    <w:p w14:paraId="67CAE299">
      <w:pPr>
        <w:ind w:firstLine="420"/>
        <w:rPr>
          <w:rFonts w:ascii="楷体" w:hAnsi="楷体" w:eastAsia="楷体"/>
          <w:color w:val="000000"/>
          <w:sz w:val="28"/>
          <w:szCs w:val="28"/>
        </w:rPr>
      </w:pPr>
    </w:p>
    <w:p w14:paraId="4545EBDA">
      <w:pPr>
        <w:tabs>
          <w:tab w:val="left" w:pos="6096"/>
        </w:tabs>
        <w:spacing w:line="360" w:lineRule="auto"/>
        <w:jc w:val="right"/>
        <w:rPr>
          <w:rFonts w:ascii="楷体" w:hAnsi="楷体" w:eastAsia="楷体"/>
          <w:color w:val="000000"/>
          <w:sz w:val="24"/>
        </w:rPr>
      </w:pPr>
      <w:r>
        <w:rPr>
          <w:rFonts w:hint="eastAsia" w:ascii="楷体" w:hAnsi="楷体" w:eastAsia="楷体"/>
          <w:color w:val="000000"/>
          <w:sz w:val="24"/>
        </w:rPr>
        <w:t>管理人：【      】（公章）</w:t>
      </w:r>
    </w:p>
    <w:p w14:paraId="288C76ED">
      <w:pPr>
        <w:ind w:right="120"/>
        <w:jc w:val="right"/>
        <w:rPr>
          <w:rFonts w:ascii="楷体" w:hAnsi="楷体" w:eastAsia="楷体"/>
          <w:color w:val="000000"/>
        </w:rPr>
      </w:pPr>
      <w:r>
        <w:rPr>
          <w:rFonts w:hint="eastAsia" w:ascii="楷体" w:hAnsi="楷体" w:eastAsia="楷体"/>
          <w:color w:val="000000"/>
          <w:sz w:val="24"/>
        </w:rPr>
        <w:t xml:space="preserve"> </w:t>
      </w:r>
      <w:r>
        <w:rPr>
          <w:rFonts w:ascii="楷体" w:hAnsi="楷体" w:eastAsia="楷体"/>
          <w:color w:val="000000"/>
          <w:sz w:val="24"/>
        </w:rPr>
        <w:t xml:space="preserve"> </w:t>
      </w:r>
      <w:r>
        <w:rPr>
          <w:rFonts w:hint="eastAsia" w:ascii="楷体" w:hAnsi="楷体" w:eastAsia="楷体"/>
          <w:color w:val="000000"/>
          <w:sz w:val="24"/>
        </w:rPr>
        <w:t xml:space="preserve">日期：     </w:t>
      </w:r>
      <w:r>
        <w:rPr>
          <w:rFonts w:ascii="楷体" w:hAnsi="楷体" w:eastAsia="楷体"/>
          <w:color w:val="000000"/>
          <w:sz w:val="24"/>
        </w:rPr>
        <w:t xml:space="preserve">年  </w:t>
      </w:r>
      <w:r>
        <w:rPr>
          <w:rFonts w:hint="eastAsia" w:ascii="楷体" w:hAnsi="楷体" w:eastAsia="楷体"/>
          <w:color w:val="000000"/>
          <w:sz w:val="24"/>
        </w:rPr>
        <w:t xml:space="preserve"> </w:t>
      </w:r>
      <w:r>
        <w:rPr>
          <w:rFonts w:ascii="楷体" w:hAnsi="楷体" w:eastAsia="楷体"/>
          <w:color w:val="000000"/>
          <w:sz w:val="24"/>
        </w:rPr>
        <w:t>月</w:t>
      </w:r>
      <w:r>
        <w:rPr>
          <w:rFonts w:hint="eastAsia" w:ascii="楷体" w:hAnsi="楷体" w:eastAsia="楷体"/>
          <w:color w:val="000000"/>
          <w:sz w:val="24"/>
        </w:rPr>
        <w:t xml:space="preserve"> </w:t>
      </w:r>
      <w:r>
        <w:rPr>
          <w:rFonts w:ascii="楷体" w:hAnsi="楷体" w:eastAsia="楷体"/>
          <w:color w:val="000000"/>
          <w:sz w:val="24"/>
        </w:rPr>
        <w:t xml:space="preserve"> </w:t>
      </w:r>
      <w:r>
        <w:rPr>
          <w:rFonts w:hint="eastAsia" w:ascii="楷体" w:hAnsi="楷体" w:eastAsia="楷体"/>
          <w:color w:val="000000"/>
          <w:sz w:val="24"/>
        </w:rPr>
        <w:t xml:space="preserve"> </w:t>
      </w:r>
      <w:r>
        <w:rPr>
          <w:rFonts w:ascii="楷体" w:hAnsi="楷体" w:eastAsia="楷体"/>
          <w:color w:val="000000"/>
          <w:sz w:val="24"/>
        </w:rPr>
        <w:t>日</w:t>
      </w:r>
    </w:p>
    <w:p w14:paraId="57940B76">
      <w:pPr>
        <w:rPr>
          <w:rFonts w:ascii="楷体" w:hAnsi="楷体" w:eastAsia="楷体"/>
          <w:color w:val="00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3E5F50"/>
    <w:multiLevelType w:val="multilevel"/>
    <w:tmpl w:val="4A3E5F50"/>
    <w:lvl w:ilvl="0" w:tentative="0">
      <w:start w:val="1"/>
      <w:numFmt w:val="japaneseCounting"/>
      <w:pStyle w:val="76"/>
      <w:lvlText w:val="（%1）"/>
      <w:lvlJc w:val="left"/>
      <w:pPr>
        <w:tabs>
          <w:tab w:val="left" w:pos="900"/>
        </w:tabs>
        <w:ind w:left="900" w:hanging="720"/>
      </w:pPr>
      <w:rPr>
        <w:rFonts w:hint="default"/>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
    <w:nsid w:val="6FE147B6"/>
    <w:multiLevelType w:val="singleLevel"/>
    <w:tmpl w:val="6FE147B6"/>
    <w:lvl w:ilvl="0" w:tentative="0">
      <w:start w:val="1"/>
      <w:numFmt w:val="decimal"/>
      <w:pStyle w:val="78"/>
      <w:lvlText w:val="(%1)"/>
      <w:lvlJc w:val="left"/>
      <w:pPr>
        <w:tabs>
          <w:tab w:val="left" w:pos="360"/>
        </w:tabs>
        <w:ind w:left="0" w:firstLine="0"/>
      </w:pPr>
      <w:rPr>
        <w:rFonts w:hint="eastAsia"/>
      </w:rPr>
    </w:lvl>
  </w:abstractNum>
  <w:abstractNum w:abstractNumId="2">
    <w:nsid w:val="79CF4513"/>
    <w:multiLevelType w:val="multilevel"/>
    <w:tmpl w:val="79CF4513"/>
    <w:lvl w:ilvl="0" w:tentative="0">
      <w:start w:val="1"/>
      <w:numFmt w:val="japaneseCounting"/>
      <w:pStyle w:val="85"/>
      <w:lvlText w:val="（%1）"/>
      <w:lvlJc w:val="left"/>
      <w:pPr>
        <w:tabs>
          <w:tab w:val="left" w:pos="900"/>
        </w:tabs>
        <w:ind w:left="900" w:hanging="72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2D8"/>
    <w:rsid w:val="00050FCB"/>
    <w:rsid w:val="0008723C"/>
    <w:rsid w:val="000E4CDD"/>
    <w:rsid w:val="001B1DB0"/>
    <w:rsid w:val="001D2B0A"/>
    <w:rsid w:val="00210A37"/>
    <w:rsid w:val="0028527D"/>
    <w:rsid w:val="002F1A0B"/>
    <w:rsid w:val="00311089"/>
    <w:rsid w:val="003405A4"/>
    <w:rsid w:val="00351684"/>
    <w:rsid w:val="0039369F"/>
    <w:rsid w:val="004656CD"/>
    <w:rsid w:val="004A09BD"/>
    <w:rsid w:val="004A12D5"/>
    <w:rsid w:val="004E63DA"/>
    <w:rsid w:val="005011D9"/>
    <w:rsid w:val="0051043F"/>
    <w:rsid w:val="0051659C"/>
    <w:rsid w:val="00517AD9"/>
    <w:rsid w:val="00531223"/>
    <w:rsid w:val="00566947"/>
    <w:rsid w:val="00576D3C"/>
    <w:rsid w:val="005D4D08"/>
    <w:rsid w:val="00603AB6"/>
    <w:rsid w:val="006178A4"/>
    <w:rsid w:val="00664850"/>
    <w:rsid w:val="006850B2"/>
    <w:rsid w:val="0072194A"/>
    <w:rsid w:val="007561F7"/>
    <w:rsid w:val="00762661"/>
    <w:rsid w:val="00777EA0"/>
    <w:rsid w:val="00787936"/>
    <w:rsid w:val="007D6340"/>
    <w:rsid w:val="007F12D8"/>
    <w:rsid w:val="008408AC"/>
    <w:rsid w:val="0088338E"/>
    <w:rsid w:val="008E39EB"/>
    <w:rsid w:val="008F6518"/>
    <w:rsid w:val="00900DCD"/>
    <w:rsid w:val="00904972"/>
    <w:rsid w:val="00953A7C"/>
    <w:rsid w:val="00973983"/>
    <w:rsid w:val="00974958"/>
    <w:rsid w:val="009775F8"/>
    <w:rsid w:val="009C7EB4"/>
    <w:rsid w:val="00A17825"/>
    <w:rsid w:val="00A23025"/>
    <w:rsid w:val="00A3497B"/>
    <w:rsid w:val="00A64E67"/>
    <w:rsid w:val="00A80D47"/>
    <w:rsid w:val="00AA4DBD"/>
    <w:rsid w:val="00AA7FD0"/>
    <w:rsid w:val="00AD7D1D"/>
    <w:rsid w:val="00B0599C"/>
    <w:rsid w:val="00B67C7C"/>
    <w:rsid w:val="00B93D84"/>
    <w:rsid w:val="00BD6C48"/>
    <w:rsid w:val="00BF4DF5"/>
    <w:rsid w:val="00C66C25"/>
    <w:rsid w:val="00C71A90"/>
    <w:rsid w:val="00C9795A"/>
    <w:rsid w:val="00CC3B13"/>
    <w:rsid w:val="00CD7B55"/>
    <w:rsid w:val="00CE6713"/>
    <w:rsid w:val="00D12ABE"/>
    <w:rsid w:val="00D56574"/>
    <w:rsid w:val="00DC3A6D"/>
    <w:rsid w:val="00DE15EA"/>
    <w:rsid w:val="00EA3955"/>
    <w:rsid w:val="00EB1EE6"/>
    <w:rsid w:val="00EF55E8"/>
    <w:rsid w:val="00F93B7A"/>
    <w:rsid w:val="00FD4476"/>
    <w:rsid w:val="058C36F3"/>
    <w:rsid w:val="0FA90668"/>
    <w:rsid w:val="1296727F"/>
    <w:rsid w:val="1EFD0FBB"/>
    <w:rsid w:val="26292CBC"/>
    <w:rsid w:val="3D9E52F8"/>
    <w:rsid w:val="43EC59A3"/>
    <w:rsid w:val="46D10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0"/>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1"/>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42"/>
    <w:qFormat/>
    <w:uiPriority w:val="0"/>
    <w:pPr>
      <w:keepNext/>
      <w:keepLines/>
      <w:spacing w:line="360" w:lineRule="auto"/>
      <w:outlineLvl w:val="3"/>
    </w:pPr>
    <w:rPr>
      <w:rFonts w:ascii="Arial" w:hAnsi="Arial" w:eastAsia="宋体" w:cs="Times New Roman"/>
      <w:szCs w:val="20"/>
    </w:rPr>
  </w:style>
  <w:style w:type="paragraph" w:styleId="6">
    <w:name w:val="heading 5"/>
    <w:basedOn w:val="1"/>
    <w:next w:val="1"/>
    <w:link w:val="43"/>
    <w:qFormat/>
    <w:uiPriority w:val="0"/>
    <w:pPr>
      <w:keepNext/>
      <w:keepLines/>
      <w:adjustRightInd w:val="0"/>
      <w:snapToGrid w:val="0"/>
      <w:spacing w:line="360" w:lineRule="auto"/>
      <w:outlineLvl w:val="4"/>
    </w:pPr>
    <w:rPr>
      <w:rFonts w:ascii="Times New Roman" w:hAnsi="Times New Roman" w:eastAsia="宋体" w:cs="Times New Roman"/>
      <w:szCs w:val="20"/>
    </w:rPr>
  </w:style>
  <w:style w:type="paragraph" w:styleId="7">
    <w:name w:val="heading 6"/>
    <w:basedOn w:val="1"/>
    <w:next w:val="1"/>
    <w:link w:val="44"/>
    <w:qFormat/>
    <w:uiPriority w:val="0"/>
    <w:pPr>
      <w:keepNext/>
      <w:keepLines/>
      <w:spacing w:before="240" w:after="64" w:line="320" w:lineRule="auto"/>
      <w:outlineLvl w:val="5"/>
    </w:pPr>
    <w:rPr>
      <w:rFonts w:ascii="Arial" w:hAnsi="Arial" w:eastAsia="黑体" w:cs="Times New Roman"/>
      <w:b/>
      <w:sz w:val="24"/>
      <w:szCs w:val="20"/>
    </w:rPr>
  </w:style>
  <w:style w:type="paragraph" w:styleId="8">
    <w:name w:val="heading 7"/>
    <w:basedOn w:val="1"/>
    <w:next w:val="1"/>
    <w:link w:val="45"/>
    <w:qFormat/>
    <w:uiPriority w:val="0"/>
    <w:pPr>
      <w:keepNext/>
      <w:keepLines/>
      <w:spacing w:before="240" w:after="64" w:line="320" w:lineRule="auto"/>
      <w:outlineLvl w:val="6"/>
    </w:pPr>
    <w:rPr>
      <w:rFonts w:ascii="Times New Roman" w:hAnsi="Times New Roman" w:eastAsia="宋体" w:cs="Times New Roman"/>
      <w:b/>
      <w:sz w:val="24"/>
      <w:szCs w:val="20"/>
    </w:rPr>
  </w:style>
  <w:style w:type="paragraph" w:styleId="9">
    <w:name w:val="heading 8"/>
    <w:basedOn w:val="1"/>
    <w:next w:val="1"/>
    <w:link w:val="46"/>
    <w:qFormat/>
    <w:uiPriority w:val="0"/>
    <w:pPr>
      <w:keepNext/>
      <w:keepLines/>
      <w:spacing w:before="240" w:after="64" w:line="320" w:lineRule="auto"/>
      <w:outlineLvl w:val="7"/>
    </w:pPr>
    <w:rPr>
      <w:rFonts w:ascii="Arial" w:hAnsi="Arial" w:eastAsia="黑体" w:cs="Times New Roman"/>
      <w:sz w:val="24"/>
      <w:szCs w:val="20"/>
    </w:rPr>
  </w:style>
  <w:style w:type="paragraph" w:styleId="10">
    <w:name w:val="heading 9"/>
    <w:basedOn w:val="1"/>
    <w:next w:val="1"/>
    <w:link w:val="47"/>
    <w:qFormat/>
    <w:uiPriority w:val="0"/>
    <w:pPr>
      <w:keepNext/>
      <w:keepLines/>
      <w:spacing w:before="240" w:after="64" w:line="320" w:lineRule="auto"/>
      <w:outlineLvl w:val="8"/>
    </w:pPr>
    <w:rPr>
      <w:rFonts w:ascii="Arial" w:hAnsi="Arial" w:eastAsia="黑体" w:cs="Times New Roman"/>
      <w:szCs w:val="20"/>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firstLineChars="200"/>
    </w:pPr>
    <w:rPr>
      <w:rFonts w:ascii="Times New Roman" w:hAnsi="Times New Roman" w:eastAsia="宋体" w:cs="Times New Roman"/>
      <w:szCs w:val="24"/>
    </w:rPr>
  </w:style>
  <w:style w:type="paragraph" w:styleId="12">
    <w:name w:val="Document Map"/>
    <w:basedOn w:val="1"/>
    <w:link w:val="56"/>
    <w:qFormat/>
    <w:uiPriority w:val="0"/>
    <w:rPr>
      <w:rFonts w:ascii="宋体"/>
      <w:sz w:val="18"/>
      <w:szCs w:val="18"/>
    </w:rPr>
  </w:style>
  <w:style w:type="paragraph" w:styleId="13">
    <w:name w:val="annotation text"/>
    <w:basedOn w:val="1"/>
    <w:link w:val="48"/>
    <w:unhideWhenUsed/>
    <w:qFormat/>
    <w:uiPriority w:val="99"/>
    <w:pPr>
      <w:jc w:val="left"/>
    </w:pPr>
    <w:rPr>
      <w:rFonts w:ascii="Calibri" w:hAnsi="Calibri" w:eastAsia="宋体" w:cs="Times New Roman"/>
    </w:rPr>
  </w:style>
  <w:style w:type="paragraph" w:styleId="14">
    <w:name w:val="Body Text"/>
    <w:basedOn w:val="1"/>
    <w:link w:val="57"/>
    <w:qFormat/>
    <w:uiPriority w:val="0"/>
    <w:pPr>
      <w:snapToGrid w:val="0"/>
      <w:spacing w:line="360" w:lineRule="auto"/>
    </w:pPr>
    <w:rPr>
      <w:rFonts w:ascii="Times New Roman" w:hAnsi="Times New Roman" w:eastAsia="宋体" w:cs="Times New Roman"/>
      <w:sz w:val="24"/>
      <w:szCs w:val="20"/>
    </w:rPr>
  </w:style>
  <w:style w:type="paragraph" w:styleId="15">
    <w:name w:val="Body Text Indent"/>
    <w:basedOn w:val="1"/>
    <w:link w:val="58"/>
    <w:qFormat/>
    <w:uiPriority w:val="0"/>
    <w:pPr>
      <w:tabs>
        <w:tab w:val="left" w:pos="0"/>
      </w:tabs>
      <w:autoSpaceDE w:val="0"/>
      <w:autoSpaceDN w:val="0"/>
      <w:adjustRightInd w:val="0"/>
      <w:spacing w:line="400" w:lineRule="exact"/>
      <w:ind w:left="683" w:leftChars="325"/>
    </w:pPr>
    <w:rPr>
      <w:rFonts w:ascii="宋体" w:hAnsi="宋体" w:eastAsia="宋体" w:cs="Times New Roman"/>
      <w:szCs w:val="24"/>
    </w:rPr>
  </w:style>
  <w:style w:type="paragraph" w:styleId="16">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rPr>
  </w:style>
  <w:style w:type="paragraph" w:styleId="17">
    <w:name w:val="Plain Text"/>
    <w:basedOn w:val="1"/>
    <w:link w:val="59"/>
    <w:qFormat/>
    <w:uiPriority w:val="0"/>
    <w:rPr>
      <w:rFonts w:ascii="宋体" w:hAnsi="Courier New"/>
    </w:rPr>
  </w:style>
  <w:style w:type="paragraph" w:styleId="18">
    <w:name w:val="Body Text Indent 2"/>
    <w:basedOn w:val="1"/>
    <w:link w:val="60"/>
    <w:qFormat/>
    <w:uiPriority w:val="0"/>
    <w:pPr>
      <w:spacing w:line="400" w:lineRule="exact"/>
      <w:ind w:firstLine="420" w:firstLineChars="200"/>
    </w:pPr>
    <w:rPr>
      <w:rFonts w:ascii="宋体" w:hAnsi="宋体" w:eastAsia="宋体" w:cs="Times New Roman"/>
      <w:color w:val="000000"/>
      <w:szCs w:val="24"/>
    </w:rPr>
  </w:style>
  <w:style w:type="paragraph" w:styleId="19">
    <w:name w:val="Balloon Text"/>
    <w:basedOn w:val="1"/>
    <w:link w:val="49"/>
    <w:qFormat/>
    <w:uiPriority w:val="0"/>
    <w:rPr>
      <w:sz w:val="18"/>
      <w:szCs w:val="18"/>
    </w:rPr>
  </w:style>
  <w:style w:type="paragraph" w:styleId="20">
    <w:name w:val="footer"/>
    <w:basedOn w:val="1"/>
    <w:link w:val="50"/>
    <w:qFormat/>
    <w:uiPriority w:val="99"/>
    <w:pPr>
      <w:tabs>
        <w:tab w:val="center" w:pos="4153"/>
        <w:tab w:val="right" w:pos="8306"/>
      </w:tabs>
      <w:snapToGrid w:val="0"/>
      <w:jc w:val="left"/>
    </w:pPr>
    <w:rPr>
      <w:sz w:val="18"/>
      <w:szCs w:val="18"/>
    </w:rPr>
  </w:style>
  <w:style w:type="paragraph" w:styleId="21">
    <w:name w:val="header"/>
    <w:basedOn w:val="1"/>
    <w:link w:val="51"/>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rPr>
      <w:rFonts w:ascii="Times New Roman" w:hAnsi="Times New Roman" w:eastAsia="宋体" w:cs="Times New Roman"/>
      <w:szCs w:val="24"/>
    </w:rPr>
  </w:style>
  <w:style w:type="paragraph" w:styleId="23">
    <w:name w:val="Subtitle"/>
    <w:basedOn w:val="1"/>
    <w:next w:val="1"/>
    <w:link w:val="52"/>
    <w:qFormat/>
    <w:uiPriority w:val="0"/>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Body Text Indent 3"/>
    <w:basedOn w:val="1"/>
    <w:link w:val="61"/>
    <w:qFormat/>
    <w:uiPriority w:val="0"/>
    <w:pPr>
      <w:spacing w:after="120"/>
      <w:ind w:left="420" w:leftChars="200"/>
    </w:pPr>
    <w:rPr>
      <w:rFonts w:ascii="Times New Roman" w:hAnsi="Times New Roman" w:eastAsia="宋体" w:cs="Times New Roman"/>
      <w:sz w:val="16"/>
      <w:szCs w:val="16"/>
    </w:rPr>
  </w:style>
  <w:style w:type="paragraph" w:styleId="25">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rPr>
  </w:style>
  <w:style w:type="paragraph" w:styleId="26">
    <w:name w:val="HTML Preformatted"/>
    <w:basedOn w:val="1"/>
    <w:link w:val="6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7">
    <w:name w:val="Normal (Web)"/>
    <w:basedOn w:val="1"/>
    <w:qFormat/>
    <w:uiPriority w:val="99"/>
    <w:pPr>
      <w:widowControl/>
      <w:jc w:val="left"/>
    </w:pPr>
    <w:rPr>
      <w:rFonts w:hint="eastAsia" w:ascii="宋体" w:hAnsi="宋体" w:eastAsia="宋体" w:cs="Times New Roman"/>
      <w:kern w:val="0"/>
      <w:sz w:val="24"/>
      <w:szCs w:val="24"/>
    </w:rPr>
  </w:style>
  <w:style w:type="paragraph" w:styleId="28">
    <w:name w:val="Title"/>
    <w:basedOn w:val="1"/>
    <w:next w:val="1"/>
    <w:link w:val="53"/>
    <w:qFormat/>
    <w:uiPriority w:val="0"/>
    <w:pPr>
      <w:spacing w:before="240" w:after="60"/>
      <w:jc w:val="center"/>
      <w:outlineLvl w:val="0"/>
    </w:pPr>
    <w:rPr>
      <w:rFonts w:eastAsia="宋体" w:asciiTheme="majorHAnsi" w:hAnsiTheme="majorHAnsi" w:cstheme="majorBidi"/>
      <w:b/>
      <w:bCs/>
      <w:sz w:val="32"/>
      <w:szCs w:val="32"/>
    </w:rPr>
  </w:style>
  <w:style w:type="paragraph" w:styleId="29">
    <w:name w:val="annotation subject"/>
    <w:basedOn w:val="13"/>
    <w:next w:val="13"/>
    <w:link w:val="54"/>
    <w:qFormat/>
    <w:uiPriority w:val="0"/>
    <w:rPr>
      <w:rFonts w:asciiTheme="minorHAnsi" w:hAnsiTheme="minorHAnsi" w:eastAsiaTheme="minorEastAsia" w:cstheme="minorBidi"/>
      <w:b/>
      <w:bCs/>
    </w:rPr>
  </w:style>
  <w:style w:type="table" w:styleId="31">
    <w:name w:val="Table Grid"/>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qFormat/>
    <w:uiPriority w:val="22"/>
    <w:rPr>
      <w:b/>
      <w:bCs/>
    </w:rPr>
  </w:style>
  <w:style w:type="character" w:styleId="34">
    <w:name w:val="page number"/>
    <w:qFormat/>
    <w:uiPriority w:val="0"/>
  </w:style>
  <w:style w:type="character" w:styleId="35">
    <w:name w:val="FollowedHyperlink"/>
    <w:unhideWhenUsed/>
    <w:qFormat/>
    <w:uiPriority w:val="99"/>
    <w:rPr>
      <w:color w:val="800080"/>
      <w:u w:val="single"/>
    </w:rPr>
  </w:style>
  <w:style w:type="character" w:styleId="36">
    <w:name w:val="Emphasis"/>
    <w:basedOn w:val="32"/>
    <w:qFormat/>
    <w:uiPriority w:val="20"/>
    <w:rPr>
      <w:color w:val="CC0000"/>
    </w:rPr>
  </w:style>
  <w:style w:type="character" w:styleId="37">
    <w:name w:val="Hyperlink"/>
    <w:qFormat/>
    <w:uiPriority w:val="99"/>
    <w:rPr>
      <w:color w:val="0000FF"/>
      <w:u w:val="single"/>
    </w:rPr>
  </w:style>
  <w:style w:type="character" w:styleId="38">
    <w:name w:val="annotation reference"/>
    <w:unhideWhenUsed/>
    <w:qFormat/>
    <w:uiPriority w:val="99"/>
    <w:rPr>
      <w:sz w:val="21"/>
      <w:szCs w:val="21"/>
    </w:rPr>
  </w:style>
  <w:style w:type="character" w:customStyle="1" w:styleId="39">
    <w:name w:val="标题 1 Char"/>
    <w:basedOn w:val="32"/>
    <w:link w:val="2"/>
    <w:qFormat/>
    <w:uiPriority w:val="0"/>
    <w:rPr>
      <w:b/>
      <w:bCs/>
      <w:kern w:val="44"/>
      <w:sz w:val="44"/>
      <w:szCs w:val="44"/>
    </w:rPr>
  </w:style>
  <w:style w:type="character" w:customStyle="1" w:styleId="40">
    <w:name w:val="标题 2 Char"/>
    <w:basedOn w:val="32"/>
    <w:link w:val="3"/>
    <w:qFormat/>
    <w:uiPriority w:val="0"/>
    <w:rPr>
      <w:rFonts w:asciiTheme="majorHAnsi" w:hAnsiTheme="majorHAnsi" w:eastAsiaTheme="majorEastAsia" w:cstheme="majorBidi"/>
      <w:b/>
      <w:bCs/>
      <w:sz w:val="32"/>
      <w:szCs w:val="32"/>
    </w:rPr>
  </w:style>
  <w:style w:type="character" w:customStyle="1" w:styleId="41">
    <w:name w:val="标题 3 Char"/>
    <w:basedOn w:val="32"/>
    <w:link w:val="4"/>
    <w:qFormat/>
    <w:uiPriority w:val="0"/>
    <w:rPr>
      <w:b/>
      <w:bCs/>
      <w:sz w:val="32"/>
      <w:szCs w:val="32"/>
    </w:rPr>
  </w:style>
  <w:style w:type="character" w:customStyle="1" w:styleId="42">
    <w:name w:val="标题 4 Char"/>
    <w:basedOn w:val="32"/>
    <w:link w:val="5"/>
    <w:qFormat/>
    <w:uiPriority w:val="0"/>
    <w:rPr>
      <w:rFonts w:ascii="Arial" w:hAnsi="Arial" w:eastAsia="宋体" w:cs="Times New Roman"/>
      <w:szCs w:val="20"/>
    </w:rPr>
  </w:style>
  <w:style w:type="character" w:customStyle="1" w:styleId="43">
    <w:name w:val="标题 5 Char"/>
    <w:basedOn w:val="32"/>
    <w:link w:val="6"/>
    <w:qFormat/>
    <w:uiPriority w:val="0"/>
    <w:rPr>
      <w:rFonts w:ascii="Times New Roman" w:hAnsi="Times New Roman" w:eastAsia="宋体" w:cs="Times New Roman"/>
      <w:szCs w:val="20"/>
    </w:rPr>
  </w:style>
  <w:style w:type="character" w:customStyle="1" w:styleId="44">
    <w:name w:val="标题 6 Char"/>
    <w:basedOn w:val="32"/>
    <w:link w:val="7"/>
    <w:qFormat/>
    <w:uiPriority w:val="0"/>
    <w:rPr>
      <w:rFonts w:ascii="Arial" w:hAnsi="Arial" w:eastAsia="黑体" w:cs="Times New Roman"/>
      <w:b/>
      <w:sz w:val="24"/>
      <w:szCs w:val="20"/>
    </w:rPr>
  </w:style>
  <w:style w:type="character" w:customStyle="1" w:styleId="45">
    <w:name w:val="标题 7 Char"/>
    <w:basedOn w:val="32"/>
    <w:link w:val="8"/>
    <w:qFormat/>
    <w:uiPriority w:val="0"/>
    <w:rPr>
      <w:rFonts w:ascii="Times New Roman" w:hAnsi="Times New Roman" w:eastAsia="宋体" w:cs="Times New Roman"/>
      <w:b/>
      <w:sz w:val="24"/>
      <w:szCs w:val="20"/>
    </w:rPr>
  </w:style>
  <w:style w:type="character" w:customStyle="1" w:styleId="46">
    <w:name w:val="标题 8 Char"/>
    <w:basedOn w:val="32"/>
    <w:link w:val="9"/>
    <w:qFormat/>
    <w:uiPriority w:val="0"/>
    <w:rPr>
      <w:rFonts w:ascii="Arial" w:hAnsi="Arial" w:eastAsia="黑体" w:cs="Times New Roman"/>
      <w:sz w:val="24"/>
      <w:szCs w:val="20"/>
    </w:rPr>
  </w:style>
  <w:style w:type="character" w:customStyle="1" w:styleId="47">
    <w:name w:val="标题 9 Char"/>
    <w:basedOn w:val="32"/>
    <w:link w:val="10"/>
    <w:qFormat/>
    <w:uiPriority w:val="0"/>
    <w:rPr>
      <w:rFonts w:ascii="Arial" w:hAnsi="Arial" w:eastAsia="黑体" w:cs="Times New Roman"/>
      <w:szCs w:val="20"/>
    </w:rPr>
  </w:style>
  <w:style w:type="character" w:customStyle="1" w:styleId="48">
    <w:name w:val="批注文字 Char"/>
    <w:basedOn w:val="32"/>
    <w:link w:val="13"/>
    <w:qFormat/>
    <w:uiPriority w:val="99"/>
    <w:rPr>
      <w:rFonts w:ascii="Calibri" w:hAnsi="Calibri" w:eastAsia="宋体" w:cs="Times New Roman"/>
    </w:rPr>
  </w:style>
  <w:style w:type="character" w:customStyle="1" w:styleId="49">
    <w:name w:val="批注框文本 Char"/>
    <w:basedOn w:val="32"/>
    <w:link w:val="19"/>
    <w:qFormat/>
    <w:uiPriority w:val="0"/>
    <w:rPr>
      <w:sz w:val="18"/>
      <w:szCs w:val="18"/>
    </w:rPr>
  </w:style>
  <w:style w:type="character" w:customStyle="1" w:styleId="50">
    <w:name w:val="页脚 Char"/>
    <w:basedOn w:val="32"/>
    <w:link w:val="20"/>
    <w:qFormat/>
    <w:uiPriority w:val="99"/>
    <w:rPr>
      <w:sz w:val="18"/>
      <w:szCs w:val="18"/>
    </w:rPr>
  </w:style>
  <w:style w:type="character" w:customStyle="1" w:styleId="51">
    <w:name w:val="页眉 Char"/>
    <w:basedOn w:val="32"/>
    <w:link w:val="21"/>
    <w:qFormat/>
    <w:uiPriority w:val="99"/>
    <w:rPr>
      <w:sz w:val="18"/>
      <w:szCs w:val="18"/>
    </w:rPr>
  </w:style>
  <w:style w:type="character" w:customStyle="1" w:styleId="52">
    <w:name w:val="副标题 Char"/>
    <w:basedOn w:val="32"/>
    <w:link w:val="23"/>
    <w:qFormat/>
    <w:uiPriority w:val="0"/>
    <w:rPr>
      <w:rFonts w:eastAsia="宋体" w:asciiTheme="majorHAnsi" w:hAnsiTheme="majorHAnsi" w:cstheme="majorBidi"/>
      <w:b/>
      <w:bCs/>
      <w:kern w:val="28"/>
      <w:sz w:val="32"/>
      <w:szCs w:val="32"/>
    </w:rPr>
  </w:style>
  <w:style w:type="character" w:customStyle="1" w:styleId="53">
    <w:name w:val="标题 Char"/>
    <w:basedOn w:val="32"/>
    <w:link w:val="28"/>
    <w:qFormat/>
    <w:uiPriority w:val="0"/>
    <w:rPr>
      <w:rFonts w:eastAsia="宋体" w:asciiTheme="majorHAnsi" w:hAnsiTheme="majorHAnsi" w:cstheme="majorBidi"/>
      <w:b/>
      <w:bCs/>
      <w:sz w:val="32"/>
      <w:szCs w:val="32"/>
    </w:rPr>
  </w:style>
  <w:style w:type="character" w:customStyle="1" w:styleId="54">
    <w:name w:val="批注主题 Char"/>
    <w:basedOn w:val="48"/>
    <w:link w:val="29"/>
    <w:qFormat/>
    <w:uiPriority w:val="0"/>
    <w:rPr>
      <w:rFonts w:ascii="Calibri" w:hAnsi="Calibri" w:eastAsia="宋体" w:cs="Times New Roman"/>
      <w:b/>
      <w:bCs/>
    </w:rPr>
  </w:style>
  <w:style w:type="paragraph" w:styleId="55">
    <w:name w:val="List Paragraph"/>
    <w:basedOn w:val="1"/>
    <w:qFormat/>
    <w:uiPriority w:val="34"/>
    <w:pPr>
      <w:ind w:firstLine="420" w:firstLineChars="200"/>
    </w:pPr>
  </w:style>
  <w:style w:type="character" w:customStyle="1" w:styleId="56">
    <w:name w:val="文档结构图 Char"/>
    <w:basedOn w:val="32"/>
    <w:link w:val="12"/>
    <w:qFormat/>
    <w:uiPriority w:val="0"/>
    <w:rPr>
      <w:rFonts w:ascii="宋体"/>
      <w:sz w:val="18"/>
      <w:szCs w:val="18"/>
    </w:rPr>
  </w:style>
  <w:style w:type="character" w:customStyle="1" w:styleId="57">
    <w:name w:val="正文文本 Char"/>
    <w:basedOn w:val="32"/>
    <w:link w:val="14"/>
    <w:qFormat/>
    <w:uiPriority w:val="0"/>
    <w:rPr>
      <w:rFonts w:ascii="Times New Roman" w:hAnsi="Times New Roman" w:eastAsia="宋体" w:cs="Times New Roman"/>
      <w:sz w:val="24"/>
      <w:szCs w:val="20"/>
    </w:rPr>
  </w:style>
  <w:style w:type="character" w:customStyle="1" w:styleId="58">
    <w:name w:val="正文文本缩进 Char"/>
    <w:basedOn w:val="32"/>
    <w:link w:val="15"/>
    <w:qFormat/>
    <w:uiPriority w:val="0"/>
    <w:rPr>
      <w:rFonts w:ascii="宋体" w:hAnsi="宋体" w:eastAsia="宋体" w:cs="Times New Roman"/>
      <w:szCs w:val="24"/>
    </w:rPr>
  </w:style>
  <w:style w:type="character" w:customStyle="1" w:styleId="59">
    <w:name w:val="纯文本 Char"/>
    <w:basedOn w:val="32"/>
    <w:link w:val="17"/>
    <w:qFormat/>
    <w:uiPriority w:val="0"/>
    <w:rPr>
      <w:rFonts w:ascii="宋体" w:hAnsi="Courier New"/>
    </w:rPr>
  </w:style>
  <w:style w:type="character" w:customStyle="1" w:styleId="60">
    <w:name w:val="正文文本缩进 2 Char"/>
    <w:basedOn w:val="32"/>
    <w:link w:val="18"/>
    <w:qFormat/>
    <w:uiPriority w:val="0"/>
    <w:rPr>
      <w:rFonts w:ascii="宋体" w:hAnsi="宋体" w:eastAsia="宋体" w:cs="Times New Roman"/>
      <w:color w:val="000000"/>
      <w:szCs w:val="24"/>
    </w:rPr>
  </w:style>
  <w:style w:type="character" w:customStyle="1" w:styleId="61">
    <w:name w:val="正文文本缩进 3 Char"/>
    <w:basedOn w:val="32"/>
    <w:link w:val="24"/>
    <w:qFormat/>
    <w:uiPriority w:val="0"/>
    <w:rPr>
      <w:rFonts w:ascii="Times New Roman" w:hAnsi="Times New Roman" w:eastAsia="宋体" w:cs="Times New Roman"/>
      <w:sz w:val="16"/>
      <w:szCs w:val="16"/>
    </w:rPr>
  </w:style>
  <w:style w:type="character" w:customStyle="1" w:styleId="62">
    <w:name w:val="HTML 预设格式 Char"/>
    <w:basedOn w:val="32"/>
    <w:link w:val="26"/>
    <w:qFormat/>
    <w:uiPriority w:val="99"/>
    <w:rPr>
      <w:rFonts w:ascii="宋体" w:hAnsi="宋体" w:eastAsia="宋体" w:cs="宋体"/>
      <w:kern w:val="0"/>
      <w:sz w:val="24"/>
      <w:szCs w:val="24"/>
    </w:rPr>
  </w:style>
  <w:style w:type="character" w:customStyle="1" w:styleId="63">
    <w:name w:val="read"/>
    <w:qFormat/>
    <w:uiPriority w:val="0"/>
  </w:style>
  <w:style w:type="character" w:customStyle="1" w:styleId="64">
    <w:name w:val="read1"/>
    <w:qFormat/>
    <w:uiPriority w:val="0"/>
    <w:rPr>
      <w:rFonts w:hint="eastAsia" w:ascii="宋体" w:hAnsi="宋体" w:eastAsia="宋体"/>
      <w:color w:val="000000"/>
      <w:u w:val="none"/>
    </w:rPr>
  </w:style>
  <w:style w:type="character" w:customStyle="1" w:styleId="65">
    <w:name w:val="tt11"/>
    <w:qFormat/>
    <w:uiPriority w:val="0"/>
    <w:rPr>
      <w:sz w:val="22"/>
      <w:szCs w:val="22"/>
    </w:rPr>
  </w:style>
  <w:style w:type="character" w:customStyle="1" w:styleId="66">
    <w:name w:val="MTDisplayEquation Char"/>
    <w:link w:val="67"/>
    <w:qFormat/>
    <w:uiPriority w:val="0"/>
    <w:rPr>
      <w:rFonts w:ascii="宋体" w:hAnsi="宋体"/>
      <w:b/>
      <w:position w:val="-12"/>
      <w:sz w:val="28"/>
      <w:szCs w:val="28"/>
    </w:rPr>
  </w:style>
  <w:style w:type="paragraph" w:customStyle="1" w:styleId="67">
    <w:name w:val="MTDisplayEquation"/>
    <w:basedOn w:val="1"/>
    <w:next w:val="1"/>
    <w:link w:val="66"/>
    <w:qFormat/>
    <w:uiPriority w:val="0"/>
    <w:pPr>
      <w:tabs>
        <w:tab w:val="center" w:pos="4160"/>
        <w:tab w:val="right" w:pos="8300"/>
      </w:tabs>
      <w:spacing w:line="360" w:lineRule="auto"/>
      <w:ind w:firstLine="562" w:firstLineChars="200"/>
    </w:pPr>
    <w:rPr>
      <w:rFonts w:ascii="宋体" w:hAnsi="宋体"/>
      <w:b/>
      <w:position w:val="-12"/>
      <w:sz w:val="28"/>
      <w:szCs w:val="28"/>
    </w:rPr>
  </w:style>
  <w:style w:type="character" w:customStyle="1" w:styleId="68">
    <w:name w:val="文档结构图 Char1"/>
    <w:basedOn w:val="32"/>
    <w:semiHidden/>
    <w:qFormat/>
    <w:uiPriority w:val="99"/>
    <w:rPr>
      <w:rFonts w:ascii="宋体" w:eastAsia="宋体"/>
      <w:sz w:val="18"/>
      <w:szCs w:val="18"/>
    </w:rPr>
  </w:style>
  <w:style w:type="character" w:customStyle="1" w:styleId="69">
    <w:name w:val="批注文字 Char1"/>
    <w:basedOn w:val="32"/>
    <w:qFormat/>
    <w:uiPriority w:val="99"/>
    <w:rPr>
      <w:rFonts w:ascii="Calibri" w:hAnsi="Calibri" w:eastAsia="宋体" w:cs="Times New Roman"/>
    </w:rPr>
  </w:style>
  <w:style w:type="paragraph" w:customStyle="1" w:styleId="70">
    <w:name w:val="正文１"/>
    <w:basedOn w:val="24"/>
    <w:qFormat/>
    <w:uiPriority w:val="0"/>
    <w:pPr>
      <w:widowControl/>
      <w:adjustRightInd w:val="0"/>
      <w:snapToGrid w:val="0"/>
      <w:spacing w:after="0" w:line="360" w:lineRule="auto"/>
      <w:ind w:left="0" w:leftChars="0" w:firstLine="200" w:firstLineChars="200"/>
    </w:pPr>
    <w:rPr>
      <w:rFonts w:ascii="Arial Narrow" w:hAnsi="Arial Narrow" w:eastAsia="仿宋_GB2312"/>
      <w:color w:val="000000"/>
      <w:kern w:val="0"/>
      <w:sz w:val="24"/>
      <w:szCs w:val="24"/>
    </w:rPr>
  </w:style>
  <w:style w:type="paragraph" w:customStyle="1" w:styleId="71">
    <w:name w:val="1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72">
    <w:name w:val="Char Char Char Char"/>
    <w:basedOn w:val="1"/>
    <w:qFormat/>
    <w:uiPriority w:val="0"/>
    <w:pPr>
      <w:tabs>
        <w:tab w:val="left" w:pos="360"/>
      </w:tabs>
    </w:pPr>
    <w:rPr>
      <w:rFonts w:ascii="Times New Roman" w:hAnsi="Times New Roman" w:eastAsia="宋体" w:cs="Times New Roman"/>
      <w:sz w:val="24"/>
      <w:szCs w:val="24"/>
    </w:rPr>
  </w:style>
  <w:style w:type="character" w:customStyle="1" w:styleId="73">
    <w:name w:val="纯文本 Char1"/>
    <w:basedOn w:val="32"/>
    <w:semiHidden/>
    <w:qFormat/>
    <w:uiPriority w:val="99"/>
    <w:rPr>
      <w:rFonts w:ascii="宋体" w:hAnsi="Courier New" w:eastAsia="宋体" w:cs="Courier New"/>
      <w:szCs w:val="21"/>
    </w:rPr>
  </w:style>
  <w:style w:type="paragraph" w:customStyle="1" w:styleId="74">
    <w:name w:val="默认段落字体 Para Char Char Char Char Char Char"/>
    <w:basedOn w:val="1"/>
    <w:qFormat/>
    <w:uiPriority w:val="0"/>
    <w:pPr>
      <w:tabs>
        <w:tab w:val="left" w:pos="840"/>
      </w:tabs>
      <w:ind w:left="840" w:hanging="360"/>
    </w:pPr>
    <w:rPr>
      <w:rFonts w:ascii="Times New Roman" w:hAnsi="Times New Roman" w:eastAsia="宋体" w:cs="Times New Roman"/>
      <w:sz w:val="24"/>
      <w:szCs w:val="24"/>
    </w:rPr>
  </w:style>
  <w:style w:type="paragraph" w:customStyle="1" w:styleId="75">
    <w:name w:val="Char"/>
    <w:basedOn w:val="1"/>
    <w:qFormat/>
    <w:uiPriority w:val="0"/>
    <w:rPr>
      <w:rFonts w:ascii="Times New Roman" w:hAnsi="Times New Roman" w:eastAsia="宋体" w:cs="Times New Roman"/>
      <w:szCs w:val="24"/>
    </w:rPr>
  </w:style>
  <w:style w:type="paragraph" w:customStyle="1" w:styleId="76">
    <w:name w:val="样式2"/>
    <w:basedOn w:val="1"/>
    <w:qFormat/>
    <w:uiPriority w:val="0"/>
    <w:pPr>
      <w:widowControl/>
      <w:numPr>
        <w:ilvl w:val="0"/>
        <w:numId w:val="1"/>
      </w:numPr>
      <w:spacing w:line="360" w:lineRule="auto"/>
      <w:jc w:val="left"/>
    </w:pPr>
    <w:rPr>
      <w:rFonts w:ascii="宋体" w:hAnsi="宋体" w:eastAsia="宋体" w:cs="Times New Roman"/>
      <w:kern w:val="0"/>
      <w:sz w:val="24"/>
      <w:szCs w:val="24"/>
    </w:rPr>
  </w:style>
  <w:style w:type="paragraph" w:customStyle="1" w:styleId="77">
    <w:name w:val="字元 字元 Char Char Char Char"/>
    <w:basedOn w:val="1"/>
    <w:qFormat/>
    <w:uiPriority w:val="0"/>
    <w:pPr>
      <w:widowControl/>
      <w:spacing w:after="160" w:line="240" w:lineRule="exact"/>
      <w:jc w:val="left"/>
    </w:pPr>
    <w:rPr>
      <w:rFonts w:ascii="Verdana" w:hAnsi="Verdana" w:eastAsia="Times New Roman" w:cs="Times New Roman"/>
      <w:kern w:val="0"/>
      <w:sz w:val="20"/>
      <w:szCs w:val="20"/>
      <w:lang w:eastAsia="en-US"/>
    </w:rPr>
  </w:style>
  <w:style w:type="paragraph" w:customStyle="1" w:styleId="78">
    <w:name w:val="列表2"/>
    <w:basedOn w:val="1"/>
    <w:next w:val="28"/>
    <w:qFormat/>
    <w:uiPriority w:val="0"/>
    <w:pPr>
      <w:numPr>
        <w:ilvl w:val="0"/>
        <w:numId w:val="2"/>
      </w:numPr>
      <w:spacing w:line="360" w:lineRule="auto"/>
    </w:pPr>
    <w:rPr>
      <w:rFonts w:ascii="宋体" w:hAnsi="Times New Roman" w:eastAsia="宋体" w:cs="Times New Roman"/>
      <w:szCs w:val="20"/>
    </w:rPr>
  </w:style>
  <w:style w:type="paragraph" w:customStyle="1" w:styleId="79">
    <w:name w:val="Char Char Char Char Char Char1 Char Char Char"/>
    <w:basedOn w:val="1"/>
    <w:qFormat/>
    <w:uiPriority w:val="0"/>
    <w:pPr>
      <w:autoSpaceDE w:val="0"/>
      <w:autoSpaceDN w:val="0"/>
      <w:adjustRightInd w:val="0"/>
      <w:jc w:val="left"/>
      <w:textAlignment w:val="baseline"/>
    </w:pPr>
    <w:rPr>
      <w:rFonts w:ascii="Times New Roman" w:hAnsi="Times New Roman" w:eastAsia="方正仿宋简体" w:cs="Times New Roman"/>
      <w:sz w:val="32"/>
      <w:szCs w:val="20"/>
    </w:rPr>
  </w:style>
  <w:style w:type="paragraph" w:customStyle="1" w:styleId="80">
    <w:name w:val="Char Char"/>
    <w:basedOn w:val="1"/>
    <w:qFormat/>
    <w:uiPriority w:val="0"/>
    <w:rPr>
      <w:rFonts w:ascii="Times New Roman" w:hAnsi="Times New Roman" w:eastAsia="宋体" w:cs="Times New Roman"/>
      <w:szCs w:val="24"/>
    </w:rPr>
  </w:style>
  <w:style w:type="paragraph" w:customStyle="1" w:styleId="81">
    <w:name w:val="列出段落1"/>
    <w:basedOn w:val="1"/>
    <w:qFormat/>
    <w:uiPriority w:val="34"/>
    <w:pPr>
      <w:ind w:firstLine="420" w:firstLineChars="200"/>
    </w:pPr>
    <w:rPr>
      <w:rFonts w:ascii="Calibri" w:hAnsi="Calibri" w:eastAsia="宋体" w:cs="Times New Roman"/>
      <w:szCs w:val="20"/>
    </w:rPr>
  </w:style>
  <w:style w:type="paragraph" w:customStyle="1" w:styleId="82">
    <w:name w:val="Default"/>
    <w:qFormat/>
    <w:uiPriority w:val="99"/>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83">
    <w:name w:val="样式5"/>
    <w:basedOn w:val="27"/>
    <w:qFormat/>
    <w:uiPriority w:val="0"/>
    <w:pPr>
      <w:spacing w:line="360" w:lineRule="auto"/>
    </w:pPr>
    <w:rPr>
      <w:rFonts w:hint="default" w:ascii="Times New Roman"/>
    </w:rPr>
  </w:style>
  <w:style w:type="paragraph" w:customStyle="1" w:styleId="84">
    <w:name w:val="Char Char Char Char Char Char"/>
    <w:basedOn w:val="1"/>
    <w:qFormat/>
    <w:uiPriority w:val="0"/>
    <w:rPr>
      <w:rFonts w:ascii="Times New Roman" w:hAnsi="Times New Roman" w:eastAsia="宋体" w:cs="Times New Roman"/>
      <w:szCs w:val="24"/>
    </w:rPr>
  </w:style>
  <w:style w:type="paragraph" w:customStyle="1" w:styleId="85">
    <w:name w:val="样式4"/>
    <w:basedOn w:val="1"/>
    <w:qFormat/>
    <w:uiPriority w:val="0"/>
    <w:pPr>
      <w:widowControl/>
      <w:numPr>
        <w:ilvl w:val="0"/>
        <w:numId w:val="3"/>
      </w:numPr>
      <w:spacing w:line="360" w:lineRule="auto"/>
    </w:pPr>
    <w:rPr>
      <w:rFonts w:ascii="宋体" w:hAnsi="宋体" w:eastAsia="宋体" w:cs="Times New Roman"/>
      <w:kern w:val="0"/>
      <w:sz w:val="24"/>
      <w:szCs w:val="24"/>
    </w:rPr>
  </w:style>
  <w:style w:type="paragraph" w:customStyle="1" w:styleId="86">
    <w:name w:val="AY"/>
    <w:basedOn w:val="1"/>
    <w:link w:val="87"/>
    <w:qFormat/>
    <w:uiPriority w:val="0"/>
    <w:pPr>
      <w:spacing w:line="280" w:lineRule="atLeast"/>
      <w:ind w:left="851"/>
    </w:pPr>
    <w:rPr>
      <w:rFonts w:ascii="Arial" w:hAnsi="Arial" w:eastAsia="宋体" w:cs="Times New Roman"/>
      <w:kern w:val="0"/>
      <w:sz w:val="22"/>
      <w:szCs w:val="20"/>
      <w:lang w:val="zh-CN" w:eastAsia="en-US"/>
    </w:rPr>
  </w:style>
  <w:style w:type="character" w:customStyle="1" w:styleId="87">
    <w:name w:val="AY Char"/>
    <w:link w:val="86"/>
    <w:qFormat/>
    <w:uiPriority w:val="0"/>
    <w:rPr>
      <w:rFonts w:ascii="Arial" w:hAnsi="Arial" w:eastAsia="宋体" w:cs="Times New Roman"/>
      <w:kern w:val="0"/>
      <w:sz w:val="22"/>
      <w:szCs w:val="20"/>
      <w:lang w:val="zh-CN" w:eastAsia="en-US"/>
    </w:rPr>
  </w:style>
  <w:style w:type="paragraph" w:customStyle="1" w:styleId="88">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89">
    <w:name w:val="TOC 标题1"/>
    <w:basedOn w:val="2"/>
    <w:next w:val="1"/>
    <w:unhideWhenUsed/>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90">
    <w:name w:val="new-content-title-p"/>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1">
    <w:name w:val="批注文字 Char2"/>
    <w:semiHidden/>
    <w:qFormat/>
    <w:uiPriority w:val="99"/>
    <w:rPr>
      <w:rFonts w:ascii="Times New Roman" w:hAnsi="Times New Roman" w:eastAsia="宋体" w:cs="Times New Roman"/>
      <w:szCs w:val="24"/>
    </w:rPr>
  </w:style>
  <w:style w:type="paragraph" w:customStyle="1" w:styleId="92">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93">
    <w:name w:val="修订3"/>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HTSC</Company>
  <Pages>7</Pages>
  <Words>3418</Words>
  <Characters>3500</Characters>
  <Lines>26</Lines>
  <Paragraphs>7</Paragraphs>
  <TotalTime>0</TotalTime>
  <ScaleCrop>false</ScaleCrop>
  <LinksUpToDate>false</LinksUpToDate>
  <CharactersWithSpaces>3631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2023-05-13T15:42:00Z</dcterms:created>
  <dc:creator>014244</dc:creator>
  <cp:lastModifiedBy>chaos</cp:lastModifiedBy>
  <dcterms:modified xsi:type="dcterms:W3CDTF">2025-06-26T13:35:02Z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78657100FF5B454E85E19434B617884D_13</vt:lpwstr>
  </property>
</Properties>
</file>